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A832C" w14:textId="7F31E38F" w:rsidR="002663DE" w:rsidRPr="00CF44D2" w:rsidRDefault="002663DE" w:rsidP="00CF44D2">
      <w:pPr>
        <w:tabs>
          <w:tab w:val="left" w:pos="6739"/>
        </w:tabs>
        <w:spacing w:before="120" w:after="120" w:line="360" w:lineRule="auto"/>
        <w:jc w:val="center"/>
        <w:rPr>
          <w:rFonts w:cs="Arial"/>
          <w:b/>
          <w:sz w:val="22"/>
        </w:rPr>
      </w:pPr>
      <w:r w:rsidRPr="00CF44D2">
        <w:rPr>
          <w:rFonts w:cs="Arial"/>
          <w:b/>
          <w:sz w:val="22"/>
        </w:rPr>
        <w:t>SPECYFIKACJA WARUNKÓW ZAMÓWIENIA (zwana dalej swz)</w:t>
      </w:r>
    </w:p>
    <w:p w14:paraId="41A9D75E" w14:textId="4B53F097" w:rsidR="00177D69" w:rsidRPr="00A732CA" w:rsidRDefault="002544CB" w:rsidP="00B17E5D">
      <w:pPr>
        <w:spacing w:line="360" w:lineRule="auto"/>
        <w:jc w:val="left"/>
        <w:rPr>
          <w:rFonts w:cs="Arial"/>
          <w:b/>
          <w:color w:val="000000"/>
          <w:sz w:val="22"/>
        </w:rPr>
      </w:pPr>
      <w:r w:rsidRPr="00CF44D2">
        <w:rPr>
          <w:rFonts w:cs="Arial"/>
          <w:sz w:val="22"/>
        </w:rPr>
        <w:t>Województwo Mał</w:t>
      </w:r>
      <w:r w:rsidR="00E94614" w:rsidRPr="00CF44D2">
        <w:rPr>
          <w:rFonts w:cs="Arial"/>
          <w:sz w:val="22"/>
        </w:rPr>
        <w:t xml:space="preserve">opolskie z siedzibą w Krakowie przy </w:t>
      </w:r>
      <w:r w:rsidRPr="00CF44D2">
        <w:rPr>
          <w:rFonts w:cs="Arial"/>
          <w:sz w:val="22"/>
        </w:rPr>
        <w:t>ul. Basztow</w:t>
      </w:r>
      <w:r w:rsidR="00E94614" w:rsidRPr="00CF44D2">
        <w:rPr>
          <w:rFonts w:cs="Arial"/>
          <w:sz w:val="22"/>
        </w:rPr>
        <w:t>ej</w:t>
      </w:r>
      <w:r w:rsidRPr="00CF44D2">
        <w:rPr>
          <w:rFonts w:cs="Arial"/>
          <w:sz w:val="22"/>
        </w:rPr>
        <w:t xml:space="preserve"> 22, zwane w dalszej części Zamawiającym, zaprasza do składania ofert w postępowaniu o udzielenie zamówienia </w:t>
      </w:r>
      <w:r w:rsidR="002663DE" w:rsidRPr="00CF44D2">
        <w:rPr>
          <w:rFonts w:cs="Arial"/>
          <w:sz w:val="22"/>
        </w:rPr>
        <w:t xml:space="preserve">publicznego pn.: </w:t>
      </w:r>
      <w:r w:rsidR="00053E5C" w:rsidRPr="00053E5C">
        <w:rPr>
          <w:rFonts w:cs="Arial"/>
          <w:b/>
          <w:sz w:val="22"/>
        </w:rPr>
        <w:t>Przygotowanie i przeprowadzenie kampanii informacyjno-promocyjnej dla Małopolskiej Nocy Naukowców 2025 (MNN)</w:t>
      </w:r>
      <w:r w:rsidR="00600B6C">
        <w:rPr>
          <w:rFonts w:cs="Arial"/>
          <w:b/>
          <w:color w:val="000000"/>
          <w:sz w:val="22"/>
        </w:rPr>
        <w:t>.</w:t>
      </w:r>
    </w:p>
    <w:p w14:paraId="43462E7C" w14:textId="77777777" w:rsidR="001079E2" w:rsidRPr="00CF44D2" w:rsidRDefault="001079E2" w:rsidP="00CF44D2">
      <w:pPr>
        <w:pStyle w:val="Styl1SWZ"/>
        <w:numPr>
          <w:ilvl w:val="0"/>
          <w:numId w:val="4"/>
        </w:numPr>
        <w:spacing w:after="0" w:line="360" w:lineRule="auto"/>
        <w:ind w:left="567" w:hanging="567"/>
        <w:rPr>
          <w:rFonts w:cs="Arial"/>
          <w:szCs w:val="22"/>
        </w:rPr>
      </w:pPr>
      <w:r w:rsidRPr="00CF44D2">
        <w:rPr>
          <w:rFonts w:cs="Arial"/>
          <w:szCs w:val="22"/>
        </w:rPr>
        <w:t>Informacje o Zamawiającym</w:t>
      </w:r>
    </w:p>
    <w:p w14:paraId="76723392" w14:textId="77777777" w:rsidR="001079E2" w:rsidRPr="00CF44D2" w:rsidRDefault="001079E2" w:rsidP="00B17E5D">
      <w:pPr>
        <w:spacing w:line="360" w:lineRule="auto"/>
        <w:jc w:val="left"/>
        <w:rPr>
          <w:rFonts w:cs="Arial"/>
          <w:sz w:val="22"/>
        </w:rPr>
      </w:pPr>
      <w:r w:rsidRPr="00CF44D2">
        <w:rPr>
          <w:rFonts w:cs="Arial"/>
          <w:b/>
          <w:sz w:val="22"/>
        </w:rPr>
        <w:t>Województwo Małopolskie,</w:t>
      </w:r>
      <w:r w:rsidRPr="00CF44D2">
        <w:rPr>
          <w:rFonts w:cs="Arial"/>
          <w:sz w:val="22"/>
        </w:rPr>
        <w:t xml:space="preserve"> ul. Basztowa 22, 31-156 Kraków</w:t>
      </w:r>
    </w:p>
    <w:p w14:paraId="163150CB" w14:textId="534E7B02" w:rsidR="001079E2" w:rsidRPr="00CF44D2" w:rsidRDefault="001079E2" w:rsidP="00B17E5D">
      <w:pPr>
        <w:spacing w:line="360" w:lineRule="auto"/>
        <w:jc w:val="left"/>
        <w:rPr>
          <w:rFonts w:cs="Arial"/>
          <w:color w:val="auto"/>
          <w:sz w:val="22"/>
        </w:rPr>
      </w:pPr>
      <w:r w:rsidRPr="00CF44D2">
        <w:rPr>
          <w:rFonts w:cs="Arial"/>
          <w:sz w:val="22"/>
        </w:rPr>
        <w:t xml:space="preserve">Numer telefonu: </w:t>
      </w:r>
      <w:r w:rsidR="00CE0D3E" w:rsidRPr="00CE0D3E">
        <w:rPr>
          <w:rFonts w:cs="Arial"/>
          <w:sz w:val="22"/>
        </w:rPr>
        <w:t>12 379 60 50</w:t>
      </w:r>
    </w:p>
    <w:p w14:paraId="15C5118F" w14:textId="77777777" w:rsidR="00A87FA2" w:rsidRPr="00CF44D2" w:rsidRDefault="00A87FA2" w:rsidP="00B17E5D">
      <w:pPr>
        <w:spacing w:line="360" w:lineRule="auto"/>
        <w:jc w:val="left"/>
        <w:rPr>
          <w:rFonts w:cs="Arial"/>
          <w:color w:val="auto"/>
          <w:sz w:val="22"/>
        </w:rPr>
      </w:pPr>
      <w:r w:rsidRPr="00CF44D2">
        <w:rPr>
          <w:rFonts w:cs="Arial"/>
          <w:color w:val="auto"/>
          <w:sz w:val="22"/>
        </w:rPr>
        <w:t xml:space="preserve">Adres poczty elektronicznej: </w:t>
      </w:r>
      <w:hyperlink r:id="rId8" w:history="1">
        <w:r w:rsidRPr="00CF44D2">
          <w:rPr>
            <w:rFonts w:cs="Arial"/>
            <w:color w:val="auto"/>
            <w:sz w:val="22"/>
            <w:u w:val="single"/>
          </w:rPr>
          <w:t>przetargi@umwm.malopolska.pl</w:t>
        </w:r>
      </w:hyperlink>
    </w:p>
    <w:p w14:paraId="443F65F4" w14:textId="77777777" w:rsidR="00A87FA2" w:rsidRPr="00CF44D2" w:rsidRDefault="00A87FA2" w:rsidP="00B17E5D">
      <w:pPr>
        <w:spacing w:line="360" w:lineRule="auto"/>
        <w:jc w:val="left"/>
        <w:rPr>
          <w:rFonts w:cs="Arial"/>
          <w:color w:val="auto"/>
          <w:sz w:val="22"/>
        </w:rPr>
      </w:pPr>
      <w:r w:rsidRPr="00CF44D2">
        <w:rPr>
          <w:rFonts w:cs="Arial"/>
          <w:color w:val="auto"/>
          <w:sz w:val="22"/>
        </w:rPr>
        <w:t xml:space="preserve">Adres strony internetowej prowadzonego postępowania: </w:t>
      </w:r>
      <w:r w:rsidRPr="00CF44D2">
        <w:rPr>
          <w:rFonts w:cs="Arial"/>
          <w:color w:val="auto"/>
          <w:sz w:val="22"/>
          <w:u w:val="single"/>
        </w:rPr>
        <w:t>https://ezamowienia.gov.pl</w:t>
      </w:r>
    </w:p>
    <w:p w14:paraId="4F3714A9" w14:textId="77777777" w:rsidR="00A87FA2" w:rsidRPr="00CF44D2" w:rsidRDefault="005D3E82" w:rsidP="00B17E5D">
      <w:pPr>
        <w:spacing w:line="360" w:lineRule="auto"/>
        <w:jc w:val="left"/>
        <w:rPr>
          <w:rFonts w:cs="Arial"/>
          <w:color w:val="auto"/>
          <w:sz w:val="22"/>
        </w:rPr>
      </w:pPr>
      <w:hyperlink r:id="rId9" w:history="1">
        <w:r w:rsidR="00A87FA2" w:rsidRPr="00CF44D2">
          <w:rPr>
            <w:rFonts w:cs="Arial"/>
            <w:color w:val="auto"/>
            <w:sz w:val="22"/>
          </w:rPr>
          <w:t xml:space="preserve">Główny adres: </w:t>
        </w:r>
        <w:r w:rsidR="00A87FA2" w:rsidRPr="00CF44D2">
          <w:rPr>
            <w:rFonts w:cs="Arial"/>
            <w:color w:val="auto"/>
            <w:sz w:val="22"/>
            <w:u w:val="single"/>
          </w:rPr>
          <w:t>https://www.malopolska.pl/</w:t>
        </w:r>
      </w:hyperlink>
    </w:p>
    <w:p w14:paraId="0F207B21" w14:textId="796A85DE" w:rsidR="00A87FA2" w:rsidRPr="00CF44D2" w:rsidRDefault="005D3E82" w:rsidP="00B17E5D">
      <w:pPr>
        <w:spacing w:line="360" w:lineRule="auto"/>
        <w:jc w:val="left"/>
        <w:rPr>
          <w:rStyle w:val="Hipercze"/>
          <w:rFonts w:cs="Arial"/>
          <w:sz w:val="22"/>
        </w:rPr>
      </w:pPr>
      <w:hyperlink r:id="rId10" w:history="1">
        <w:r w:rsidR="00A87FA2" w:rsidRPr="00CF44D2">
          <w:rPr>
            <w:rStyle w:val="Hipercze"/>
            <w:rFonts w:cs="Arial"/>
            <w:color w:val="auto"/>
            <w:sz w:val="22"/>
            <w:u w:val="none"/>
          </w:rPr>
          <w:t xml:space="preserve">Adres profilu nabywcy (BIP): </w:t>
        </w:r>
        <w:r w:rsidR="00A87FA2" w:rsidRPr="00CF44D2">
          <w:rPr>
            <w:rStyle w:val="Hipercze"/>
            <w:rFonts w:cs="Arial"/>
            <w:sz w:val="22"/>
          </w:rPr>
          <w:t>https://bip.malopolska.pl/umwm/</w:t>
        </w:r>
      </w:hyperlink>
    </w:p>
    <w:p w14:paraId="2ED2B8DA" w14:textId="77777777" w:rsidR="00A87FA2" w:rsidRPr="00CF44D2" w:rsidRDefault="00A87FA2" w:rsidP="00D74CE1">
      <w:pPr>
        <w:pStyle w:val="Styl1SWZ"/>
        <w:numPr>
          <w:ilvl w:val="0"/>
          <w:numId w:val="4"/>
        </w:numPr>
        <w:spacing w:line="360" w:lineRule="auto"/>
        <w:ind w:left="567" w:hanging="567"/>
        <w:jc w:val="left"/>
        <w:rPr>
          <w:rFonts w:cs="Arial"/>
          <w:szCs w:val="22"/>
        </w:rPr>
      </w:pPr>
      <w:r w:rsidRPr="00CF44D2">
        <w:rPr>
          <w:rFonts w:cs="Arial"/>
          <w:szCs w:val="22"/>
        </w:rPr>
        <w:t>Adres strony internetowej, na której udostępniane będą zmiany i wyjaśnienia treści swz oraz inne dokumenty zamówienia bezpośrednio związane z postępowaniem o udzielenie zamówienia:</w:t>
      </w:r>
    </w:p>
    <w:p w14:paraId="650A4A73" w14:textId="77777777" w:rsidR="00A87FA2" w:rsidRPr="0079368A" w:rsidRDefault="00A87FA2" w:rsidP="002A14C8">
      <w:pPr>
        <w:pStyle w:val="Styl2SWZ"/>
        <w:numPr>
          <w:ilvl w:val="0"/>
          <w:numId w:val="16"/>
        </w:numPr>
        <w:spacing w:line="360" w:lineRule="auto"/>
        <w:jc w:val="left"/>
        <w:rPr>
          <w:rFonts w:cs="Arial"/>
          <w:sz w:val="22"/>
        </w:rPr>
      </w:pPr>
      <w:r w:rsidRPr="00CF44D2">
        <w:rPr>
          <w:rFonts w:cs="Arial"/>
          <w:sz w:val="22"/>
        </w:rPr>
        <w:t xml:space="preserve">Adres strony internetowej prowadzonego postępowania (link prowadzący bezpośrednio </w:t>
      </w:r>
      <w:r w:rsidRPr="0079368A">
        <w:rPr>
          <w:rFonts w:cs="Arial"/>
          <w:sz w:val="22"/>
        </w:rPr>
        <w:t>do widoku postępowania na Platformie e-Zamówienia):</w:t>
      </w:r>
    </w:p>
    <w:p w14:paraId="56D71403" w14:textId="3C17127B" w:rsidR="00A87FA2" w:rsidRPr="00535F86" w:rsidRDefault="005D3E82" w:rsidP="00B17E5D">
      <w:pPr>
        <w:pStyle w:val="Styl2SWZ"/>
        <w:numPr>
          <w:ilvl w:val="0"/>
          <w:numId w:val="0"/>
        </w:numPr>
        <w:spacing w:line="360" w:lineRule="auto"/>
        <w:ind w:left="357"/>
        <w:jc w:val="left"/>
        <w:rPr>
          <w:rFonts w:cs="Arial"/>
          <w:sz w:val="22"/>
        </w:rPr>
      </w:pPr>
      <w:hyperlink r:id="rId11" w:history="1">
        <w:r w:rsidR="005461CC" w:rsidRPr="005461CC">
          <w:rPr>
            <w:rStyle w:val="Hipercze"/>
            <w:sz w:val="22"/>
          </w:rPr>
          <w:t>https://ezamowienia.gov.pl/mp-client/search/list/ocds-148610-e8063c8c-ec2c-44fa-87bb-5db21f65861f</w:t>
        </w:r>
      </w:hyperlink>
    </w:p>
    <w:p w14:paraId="1427A90F" w14:textId="77777777" w:rsidR="00A87FA2" w:rsidRPr="0079368A" w:rsidRDefault="00A87FA2" w:rsidP="00B17E5D">
      <w:pPr>
        <w:pStyle w:val="Styl2SWZ"/>
        <w:numPr>
          <w:ilvl w:val="0"/>
          <w:numId w:val="0"/>
        </w:numPr>
        <w:spacing w:line="360" w:lineRule="auto"/>
        <w:ind w:left="357"/>
        <w:jc w:val="left"/>
        <w:rPr>
          <w:rFonts w:cs="Arial"/>
          <w:sz w:val="22"/>
        </w:rPr>
      </w:pPr>
      <w:r w:rsidRPr="0079368A">
        <w:rPr>
          <w:rFonts w:cs="Arial"/>
          <w:sz w:val="22"/>
        </w:rPr>
        <w:t>Postępowanie można wyszukać również ze strony głównej Platformy e-Zamówienia (przycisk „Przeglądaj postępowania/konkursy”).</w:t>
      </w:r>
    </w:p>
    <w:p w14:paraId="508D627D" w14:textId="77777777" w:rsidR="00A87FA2" w:rsidRPr="0079368A" w:rsidRDefault="00A87FA2" w:rsidP="002A14C8">
      <w:pPr>
        <w:pStyle w:val="Styl2SWZ"/>
        <w:numPr>
          <w:ilvl w:val="0"/>
          <w:numId w:val="16"/>
        </w:numPr>
        <w:spacing w:line="360" w:lineRule="auto"/>
        <w:jc w:val="left"/>
        <w:rPr>
          <w:rFonts w:cs="Arial"/>
          <w:sz w:val="22"/>
        </w:rPr>
      </w:pPr>
      <w:r w:rsidRPr="0079368A">
        <w:rPr>
          <w:rFonts w:cs="Arial"/>
          <w:sz w:val="22"/>
        </w:rPr>
        <w:t>Identyfikator (ID) postępowania na Platformie e-Zamówienia:</w:t>
      </w:r>
    </w:p>
    <w:p w14:paraId="5B083E89" w14:textId="241F73FD" w:rsidR="00A87FA2" w:rsidRPr="0079368A" w:rsidRDefault="005461CC" w:rsidP="00B17E5D">
      <w:pPr>
        <w:pStyle w:val="Styl2SWZ"/>
        <w:numPr>
          <w:ilvl w:val="0"/>
          <w:numId w:val="0"/>
        </w:numPr>
        <w:spacing w:line="360" w:lineRule="auto"/>
        <w:ind w:left="357"/>
        <w:jc w:val="left"/>
        <w:rPr>
          <w:rFonts w:cs="Arial"/>
          <w:b/>
          <w:sz w:val="22"/>
        </w:rPr>
      </w:pPr>
      <w:r w:rsidRPr="005461CC">
        <w:rPr>
          <w:rFonts w:cs="Arial"/>
          <w:b/>
          <w:sz w:val="22"/>
        </w:rPr>
        <w:t>ocds-148610-e8063c8c-ec2c-44fa-87bb-5db21f65861f</w:t>
      </w:r>
    </w:p>
    <w:p w14:paraId="34440E9B" w14:textId="77777777" w:rsidR="002663DE" w:rsidRPr="0079368A" w:rsidRDefault="002663DE" w:rsidP="00CF44D2">
      <w:pPr>
        <w:pStyle w:val="Styl1SWZ"/>
        <w:numPr>
          <w:ilvl w:val="0"/>
          <w:numId w:val="4"/>
        </w:numPr>
        <w:spacing w:after="0" w:line="360" w:lineRule="auto"/>
        <w:ind w:left="567" w:hanging="567"/>
        <w:rPr>
          <w:rFonts w:cs="Arial"/>
          <w:szCs w:val="22"/>
        </w:rPr>
      </w:pPr>
      <w:r w:rsidRPr="0079368A">
        <w:rPr>
          <w:rFonts w:cs="Arial"/>
          <w:szCs w:val="22"/>
        </w:rPr>
        <w:t>Tryb udzielenia zamówienia</w:t>
      </w:r>
    </w:p>
    <w:p w14:paraId="31F1328A" w14:textId="7D30C887" w:rsidR="002663DE" w:rsidRPr="00CF44D2" w:rsidRDefault="002663DE" w:rsidP="00B17E5D">
      <w:pPr>
        <w:spacing w:line="360" w:lineRule="auto"/>
        <w:jc w:val="left"/>
        <w:rPr>
          <w:rFonts w:cs="Arial"/>
          <w:sz w:val="22"/>
        </w:rPr>
      </w:pPr>
      <w:r w:rsidRPr="00CF44D2">
        <w:rPr>
          <w:rFonts w:cs="Arial"/>
          <w:sz w:val="22"/>
        </w:rPr>
        <w:t xml:space="preserve">Zamówienie publiczne udzielane jest </w:t>
      </w:r>
      <w:r w:rsidRPr="00CF44D2">
        <w:rPr>
          <w:rFonts w:cs="Arial"/>
          <w:b/>
          <w:sz w:val="22"/>
        </w:rPr>
        <w:t>w trybie przetargu nieograniczonego</w:t>
      </w:r>
      <w:r w:rsidR="00897505" w:rsidRPr="00CF44D2">
        <w:rPr>
          <w:rFonts w:cs="Arial"/>
          <w:b/>
          <w:sz w:val="22"/>
        </w:rPr>
        <w:t xml:space="preserve"> </w:t>
      </w:r>
      <w:r w:rsidR="007658B6" w:rsidRPr="00CF44D2">
        <w:rPr>
          <w:rFonts w:cs="Arial"/>
          <w:sz w:val="22"/>
        </w:rPr>
        <w:t>zgodnie z</w:t>
      </w:r>
      <w:r w:rsidR="00DA379C" w:rsidRPr="00CF44D2">
        <w:rPr>
          <w:rFonts w:cs="Arial"/>
          <w:sz w:val="22"/>
        </w:rPr>
        <w:t xml:space="preserve"> </w:t>
      </w:r>
      <w:r w:rsidR="006B32B1" w:rsidRPr="00CF44D2">
        <w:rPr>
          <w:rFonts w:cs="Arial"/>
          <w:sz w:val="22"/>
        </w:rPr>
        <w:t>art. 132 ustawy z dnia 11 września 2019 roku Prawo Zamówień Publicznych (t.</w:t>
      </w:r>
      <w:r w:rsidR="00D74CE1">
        <w:rPr>
          <w:rFonts w:cs="Arial"/>
          <w:sz w:val="22"/>
        </w:rPr>
        <w:t xml:space="preserve"> </w:t>
      </w:r>
      <w:r w:rsidR="006B32B1" w:rsidRPr="00CF44D2">
        <w:rPr>
          <w:rFonts w:cs="Arial"/>
          <w:sz w:val="22"/>
        </w:rPr>
        <w:t>j. Dz.U. z 202</w:t>
      </w:r>
      <w:r w:rsidR="0069385F">
        <w:rPr>
          <w:rFonts w:cs="Arial"/>
          <w:sz w:val="22"/>
        </w:rPr>
        <w:t>4</w:t>
      </w:r>
      <w:r w:rsidR="006B32B1" w:rsidRPr="00CF44D2">
        <w:rPr>
          <w:rFonts w:cs="Arial"/>
          <w:sz w:val="22"/>
        </w:rPr>
        <w:t xml:space="preserve"> poz. </w:t>
      </w:r>
      <w:r w:rsidR="0069385F">
        <w:rPr>
          <w:rFonts w:cs="Arial"/>
          <w:sz w:val="22"/>
        </w:rPr>
        <w:t>1320</w:t>
      </w:r>
      <w:r w:rsidR="000D73AF">
        <w:rPr>
          <w:rFonts w:cs="Arial"/>
          <w:sz w:val="22"/>
        </w:rPr>
        <w:t xml:space="preserve"> z późn. zm.</w:t>
      </w:r>
      <w:r w:rsidR="006B32B1" w:rsidRPr="00CF44D2">
        <w:rPr>
          <w:rFonts w:cs="Arial"/>
          <w:sz w:val="22"/>
        </w:rPr>
        <w:t>)</w:t>
      </w:r>
      <w:r w:rsidR="00A87FA2" w:rsidRPr="00CF44D2">
        <w:rPr>
          <w:rFonts w:cs="Arial"/>
          <w:sz w:val="22"/>
        </w:rPr>
        <w:t xml:space="preserve"> zwaną dalej ustawą</w:t>
      </w:r>
      <w:r w:rsidR="006B32B1" w:rsidRPr="00CF44D2">
        <w:rPr>
          <w:rFonts w:cs="Arial"/>
          <w:sz w:val="22"/>
        </w:rPr>
        <w:t>.</w:t>
      </w:r>
    </w:p>
    <w:p w14:paraId="3DD02240" w14:textId="48D01BE3" w:rsidR="0061747C" w:rsidRPr="00CF44D2" w:rsidRDefault="0061747C" w:rsidP="00B17E5D">
      <w:pPr>
        <w:spacing w:line="360" w:lineRule="auto"/>
        <w:jc w:val="left"/>
        <w:rPr>
          <w:rFonts w:cs="Arial"/>
          <w:sz w:val="22"/>
        </w:rPr>
      </w:pPr>
      <w:r w:rsidRPr="00CF44D2">
        <w:rPr>
          <w:rFonts w:cs="Arial"/>
          <w:sz w:val="22"/>
        </w:rPr>
        <w:t>Zamawiający zgodnie z art. 139 i nast. ustawy najpierw dokona badania i oceny ofert, a następnie dokona kwalifikacji podmiotowej wykonawcy, którego oferta została najwyżej oceniona w zakresie braku podstaw wykluczenia</w:t>
      </w:r>
      <w:r w:rsidR="00911F16">
        <w:rPr>
          <w:rFonts w:cs="Arial"/>
          <w:sz w:val="22"/>
        </w:rPr>
        <w:t xml:space="preserve"> </w:t>
      </w:r>
      <w:r w:rsidR="00911F16">
        <w:rPr>
          <w:rFonts w:eastAsia="Arial"/>
          <w:sz w:val="22"/>
        </w:rPr>
        <w:t>oraz spełniania warunków udziału w postępowaniu</w:t>
      </w:r>
      <w:r w:rsidRPr="00CF44D2">
        <w:rPr>
          <w:rFonts w:cs="Arial"/>
          <w:sz w:val="22"/>
        </w:rPr>
        <w:t>.</w:t>
      </w:r>
    </w:p>
    <w:p w14:paraId="2F85D50E" w14:textId="73582523" w:rsidR="002663DE" w:rsidRPr="00CF44D2" w:rsidRDefault="002663DE" w:rsidP="00CF44D2">
      <w:pPr>
        <w:pStyle w:val="Styl1SWZ"/>
        <w:numPr>
          <w:ilvl w:val="0"/>
          <w:numId w:val="4"/>
        </w:numPr>
        <w:spacing w:after="0" w:line="360" w:lineRule="auto"/>
        <w:ind w:left="567" w:hanging="567"/>
        <w:rPr>
          <w:rFonts w:cs="Arial"/>
          <w:szCs w:val="22"/>
        </w:rPr>
      </w:pPr>
      <w:r w:rsidRPr="00CF44D2">
        <w:rPr>
          <w:rFonts w:cs="Arial"/>
          <w:szCs w:val="22"/>
        </w:rPr>
        <w:lastRenderedPageBreak/>
        <w:t>Opis przedmiotu zamówienia</w:t>
      </w:r>
    </w:p>
    <w:p w14:paraId="27D06502" w14:textId="2CDC6C5F" w:rsidR="00665877" w:rsidRPr="00405614" w:rsidRDefault="00B73A30" w:rsidP="00405614">
      <w:pPr>
        <w:pStyle w:val="Akapitzlist"/>
        <w:numPr>
          <w:ilvl w:val="0"/>
          <w:numId w:val="29"/>
        </w:numPr>
        <w:spacing w:line="360" w:lineRule="auto"/>
        <w:jc w:val="left"/>
        <w:rPr>
          <w:rFonts w:cs="Arial"/>
          <w:sz w:val="22"/>
        </w:rPr>
      </w:pPr>
      <w:r w:rsidRPr="00405614">
        <w:rPr>
          <w:rFonts w:cs="Arial"/>
          <w:sz w:val="22"/>
        </w:rPr>
        <w:t xml:space="preserve">Przedmiotem zamówienia będzie przygotowanie i przeprowadzenia kampanii informacyjno-promocyjnej Małopolskiej Nocy Naukowców 2025 – zgodnie z treścią załącznika nr 1D do </w:t>
      </w:r>
      <w:r w:rsidR="00720CD5" w:rsidRPr="00405614">
        <w:rPr>
          <w:rFonts w:cs="Arial"/>
          <w:sz w:val="22"/>
        </w:rPr>
        <w:t>swz</w:t>
      </w:r>
      <w:r w:rsidRPr="00405614">
        <w:rPr>
          <w:rFonts w:cs="Arial"/>
          <w:sz w:val="22"/>
        </w:rPr>
        <w:t>.</w:t>
      </w:r>
    </w:p>
    <w:p w14:paraId="1F765745" w14:textId="51CB3886" w:rsidR="001079E2" w:rsidRDefault="00CE0D3E" w:rsidP="002A14C8">
      <w:pPr>
        <w:pStyle w:val="Akapitzlist"/>
        <w:numPr>
          <w:ilvl w:val="0"/>
          <w:numId w:val="29"/>
        </w:numPr>
        <w:spacing w:line="360" w:lineRule="auto"/>
        <w:jc w:val="left"/>
        <w:rPr>
          <w:rFonts w:cs="Arial"/>
          <w:sz w:val="22"/>
        </w:rPr>
      </w:pPr>
      <w:r w:rsidRPr="00CE0D3E">
        <w:rPr>
          <w:rFonts w:cs="Arial"/>
          <w:sz w:val="22"/>
        </w:rPr>
        <w:t>Warunki realizacji zamówienia zawarte są w projektowanych postanowieniach umowy w sprawie zamówienia publicznego, które zostaną wprowadzone do umowy w sprawie zamówienia publicznego – wzorze umowy i stanowią załącznik nr 1C do swz (zwane są dalej wzorem umowy)</w:t>
      </w:r>
      <w:r w:rsidR="001079E2" w:rsidRPr="00CF44D2">
        <w:rPr>
          <w:rFonts w:cs="Arial"/>
          <w:sz w:val="22"/>
        </w:rPr>
        <w:t>.</w:t>
      </w:r>
    </w:p>
    <w:p w14:paraId="619259BE" w14:textId="0FFF6FDF" w:rsidR="00981566" w:rsidRDefault="00B46FA6" w:rsidP="006F322C">
      <w:pPr>
        <w:pStyle w:val="Akapitzlist"/>
        <w:numPr>
          <w:ilvl w:val="0"/>
          <w:numId w:val="29"/>
        </w:numPr>
        <w:spacing w:line="360" w:lineRule="auto"/>
        <w:jc w:val="left"/>
        <w:rPr>
          <w:rFonts w:cs="Arial"/>
          <w:sz w:val="22"/>
        </w:rPr>
      </w:pPr>
      <w:r>
        <w:rPr>
          <w:rFonts w:cs="Arial"/>
          <w:sz w:val="22"/>
        </w:rPr>
        <w:t>O</w:t>
      </w:r>
      <w:r w:rsidR="006A331F" w:rsidRPr="006A331F">
        <w:rPr>
          <w:rFonts w:cs="Arial"/>
          <w:sz w:val="22"/>
        </w:rPr>
        <w:t>pis przedmiotu zamówienia (OPZ) stanowi załącznik nr 1D do swz i będzie on wprowadzony, jako załącznik do umowy w sprawie zamówienia publicznego</w:t>
      </w:r>
      <w:r w:rsidR="006A331F">
        <w:rPr>
          <w:rFonts w:cs="Arial"/>
          <w:sz w:val="22"/>
        </w:rPr>
        <w:t>.</w:t>
      </w:r>
    </w:p>
    <w:p w14:paraId="55736666" w14:textId="6A6B614F" w:rsidR="005B599B" w:rsidRDefault="005B599B" w:rsidP="006F322C">
      <w:pPr>
        <w:pStyle w:val="Akapitzlist"/>
        <w:numPr>
          <w:ilvl w:val="0"/>
          <w:numId w:val="29"/>
        </w:numPr>
        <w:spacing w:line="360" w:lineRule="auto"/>
        <w:jc w:val="left"/>
        <w:rPr>
          <w:rFonts w:cs="Arial"/>
          <w:sz w:val="22"/>
        </w:rPr>
      </w:pPr>
      <w:r w:rsidRPr="005B599B">
        <w:rPr>
          <w:rFonts w:cs="Arial"/>
          <w:sz w:val="22"/>
        </w:rPr>
        <w:t>Zamawiający przewiduje możliwość skorzystania z prawa opcji. Zasady skorzystania z prawa opcji zostały określone we wzorze umowy, stanowiącym załącznik nr 1C do swz</w:t>
      </w:r>
      <w:r>
        <w:rPr>
          <w:rFonts w:cs="Arial"/>
          <w:sz w:val="22"/>
        </w:rPr>
        <w:t>.</w:t>
      </w:r>
    </w:p>
    <w:p w14:paraId="24DB26E7" w14:textId="36CE9059" w:rsidR="00D014F8" w:rsidRPr="006F322C" w:rsidRDefault="00D014F8" w:rsidP="006F322C">
      <w:pPr>
        <w:pStyle w:val="Akapitzlist"/>
        <w:numPr>
          <w:ilvl w:val="0"/>
          <w:numId w:val="29"/>
        </w:numPr>
        <w:spacing w:line="360" w:lineRule="auto"/>
        <w:jc w:val="left"/>
        <w:rPr>
          <w:rFonts w:cs="Arial"/>
          <w:sz w:val="22"/>
        </w:rPr>
      </w:pPr>
      <w:r w:rsidRPr="00D014F8">
        <w:rPr>
          <w:rFonts w:cs="Arial"/>
          <w:sz w:val="22"/>
        </w:rPr>
        <w:t>Zamawiający stosownie do dyspozycji wynikającej z art. 95 ustawy określa, że nie wymaga zatrudnienia przez wykonawcę lub podwykonawcę na podstawie stosunku pracy osób wykonujących czynności w zakresie realizacji zamówienia</w:t>
      </w:r>
      <w:r>
        <w:rPr>
          <w:rFonts w:cs="Arial"/>
          <w:sz w:val="22"/>
        </w:rPr>
        <w:t>.</w:t>
      </w:r>
    </w:p>
    <w:p w14:paraId="5E3F406C" w14:textId="697DFBC8" w:rsidR="004816B7" w:rsidRPr="00D014F8" w:rsidRDefault="00B46FA6" w:rsidP="00053E5C">
      <w:pPr>
        <w:pStyle w:val="Styl2SWZ"/>
        <w:numPr>
          <w:ilvl w:val="0"/>
          <w:numId w:val="29"/>
        </w:numPr>
        <w:spacing w:line="360" w:lineRule="auto"/>
        <w:jc w:val="left"/>
        <w:rPr>
          <w:rFonts w:cs="Arial"/>
          <w:color w:val="auto"/>
          <w:sz w:val="22"/>
        </w:rPr>
      </w:pPr>
      <w:r w:rsidRPr="00B46FA6">
        <w:rPr>
          <w:rFonts w:cs="Arial"/>
          <w:iCs/>
          <w:sz w:val="22"/>
        </w:rPr>
        <w:t>Zamówienie realizowane jest w ramach projektu „European Researchers' Night and Researchers at Schools 2024-2025 in Malopolska” („Europejska Noc Naukowców i Naukowcy w szkołach 2024-2025 w Małopolsce”), akronim: ResHERO, finansowanego ze środków programu ramowego Unii Europejskiej „Horyzont Europa” na podstawie umowy o udzielenie dotacji nr 101162463</w:t>
      </w:r>
      <w:r w:rsidR="00053E5C" w:rsidRPr="00053E5C">
        <w:rPr>
          <w:rFonts w:cs="Arial"/>
          <w:sz w:val="22"/>
        </w:rPr>
        <w:t>.</w:t>
      </w:r>
    </w:p>
    <w:p w14:paraId="01534002" w14:textId="23CDAABE" w:rsidR="002663DE" w:rsidRPr="00CF44D2" w:rsidRDefault="00CE0D3E" w:rsidP="008F2BC3">
      <w:pPr>
        <w:pStyle w:val="Akapitzlist"/>
        <w:numPr>
          <w:ilvl w:val="0"/>
          <w:numId w:val="29"/>
        </w:numPr>
        <w:spacing w:line="360" w:lineRule="auto"/>
        <w:jc w:val="left"/>
        <w:rPr>
          <w:rFonts w:cs="Arial"/>
          <w:sz w:val="22"/>
        </w:rPr>
      </w:pPr>
      <w:r w:rsidRPr="00CE0D3E">
        <w:rPr>
          <w:rFonts w:cs="Arial"/>
          <w:sz w:val="22"/>
        </w:rPr>
        <w:t xml:space="preserve">Oznaczenie wg CPV: </w:t>
      </w:r>
      <w:r w:rsidR="00410B85" w:rsidRPr="00410B85">
        <w:rPr>
          <w:rFonts w:cs="Arial"/>
          <w:sz w:val="22"/>
        </w:rPr>
        <w:t>79341400-0 Usługi prowadzeni</w:t>
      </w:r>
      <w:r w:rsidR="00FF444A">
        <w:rPr>
          <w:rFonts w:cs="Arial"/>
          <w:sz w:val="22"/>
        </w:rPr>
        <w:t>a</w:t>
      </w:r>
      <w:r w:rsidR="00410B85" w:rsidRPr="00410B85">
        <w:rPr>
          <w:rFonts w:cs="Arial"/>
          <w:sz w:val="22"/>
        </w:rPr>
        <w:t xml:space="preserve"> kampanii reklamowych</w:t>
      </w:r>
      <w:r w:rsidR="008F2BC3">
        <w:rPr>
          <w:rFonts w:cs="Arial"/>
          <w:sz w:val="22"/>
        </w:rPr>
        <w:t xml:space="preserve">; 79342200-5 </w:t>
      </w:r>
      <w:r w:rsidR="008F2BC3" w:rsidRPr="008F2BC3">
        <w:rPr>
          <w:rFonts w:cs="Arial"/>
          <w:sz w:val="22"/>
        </w:rPr>
        <w:t>Usługi w zakresie promocji</w:t>
      </w:r>
      <w:r w:rsidR="008F2BC3">
        <w:rPr>
          <w:rFonts w:cs="Arial"/>
          <w:sz w:val="22"/>
        </w:rPr>
        <w:t xml:space="preserve">; </w:t>
      </w:r>
      <w:r w:rsidR="008F2BC3" w:rsidRPr="008F2BC3">
        <w:rPr>
          <w:rFonts w:cs="Arial"/>
          <w:sz w:val="22"/>
        </w:rPr>
        <w:t>79822500-7 Usługi projektów graficznyc</w:t>
      </w:r>
      <w:r w:rsidR="008F2BC3">
        <w:rPr>
          <w:rFonts w:cs="Arial"/>
          <w:sz w:val="22"/>
        </w:rPr>
        <w:t xml:space="preserve">h; 92111200-4 </w:t>
      </w:r>
      <w:r w:rsidR="008F2BC3" w:rsidRPr="008F2BC3">
        <w:rPr>
          <w:rFonts w:cs="Arial"/>
          <w:sz w:val="22"/>
        </w:rPr>
        <w:t>Produkcja filmów reklamowych, propagandowych i informacyjnych i taśm wideo</w:t>
      </w:r>
      <w:r w:rsidR="008F2BC3">
        <w:rPr>
          <w:rFonts w:cs="Arial"/>
          <w:sz w:val="22"/>
        </w:rPr>
        <w:t xml:space="preserve">; 79810000-5 </w:t>
      </w:r>
      <w:r w:rsidR="008F2BC3" w:rsidRPr="008F2BC3">
        <w:rPr>
          <w:rFonts w:cs="Arial"/>
          <w:sz w:val="22"/>
        </w:rPr>
        <w:t>Usługi drukowania</w:t>
      </w:r>
      <w:r w:rsidR="008F2BC3">
        <w:rPr>
          <w:rFonts w:cs="Arial"/>
          <w:sz w:val="22"/>
        </w:rPr>
        <w:t xml:space="preserve">; 2400000-4 </w:t>
      </w:r>
      <w:r w:rsidR="008F2BC3" w:rsidRPr="008F2BC3">
        <w:rPr>
          <w:rFonts w:cs="Arial"/>
          <w:sz w:val="22"/>
        </w:rPr>
        <w:t>Usługi internetowe</w:t>
      </w:r>
      <w:r w:rsidR="00072776">
        <w:rPr>
          <w:rFonts w:cs="Arial"/>
          <w:sz w:val="22"/>
        </w:rPr>
        <w:t>.</w:t>
      </w:r>
    </w:p>
    <w:p w14:paraId="2C0C9787" w14:textId="77777777" w:rsidR="00B62C09" w:rsidRPr="00CF44D2" w:rsidRDefault="00B62C09" w:rsidP="00CF44D2">
      <w:pPr>
        <w:pStyle w:val="Styl1SWZ"/>
        <w:numPr>
          <w:ilvl w:val="0"/>
          <w:numId w:val="4"/>
        </w:numPr>
        <w:spacing w:after="0" w:line="360" w:lineRule="auto"/>
        <w:ind w:left="567" w:hanging="567"/>
        <w:rPr>
          <w:rFonts w:cs="Arial"/>
          <w:szCs w:val="22"/>
        </w:rPr>
      </w:pPr>
      <w:r w:rsidRPr="00CF44D2">
        <w:rPr>
          <w:rFonts w:cs="Arial"/>
          <w:szCs w:val="22"/>
        </w:rPr>
        <w:t>Składanie ofert częściowych</w:t>
      </w:r>
    </w:p>
    <w:p w14:paraId="0916129E" w14:textId="5E96A8CD" w:rsidR="004075C8" w:rsidRPr="00CF44D2" w:rsidRDefault="004075C8" w:rsidP="002A14C8">
      <w:pPr>
        <w:pStyle w:val="Akapitzlist"/>
        <w:numPr>
          <w:ilvl w:val="0"/>
          <w:numId w:val="13"/>
        </w:numPr>
        <w:spacing w:line="360" w:lineRule="auto"/>
        <w:jc w:val="left"/>
        <w:rPr>
          <w:rFonts w:cs="Arial"/>
          <w:bCs/>
          <w:color w:val="auto"/>
          <w:sz w:val="22"/>
        </w:rPr>
      </w:pPr>
      <w:r w:rsidRPr="00CF44D2">
        <w:rPr>
          <w:rFonts w:cs="Arial"/>
          <w:bCs/>
          <w:color w:val="auto"/>
          <w:sz w:val="22"/>
        </w:rPr>
        <w:t>Zamawiający nie dopuszcza możliwości składania ofert częściowych.</w:t>
      </w:r>
    </w:p>
    <w:p w14:paraId="0F1A719C" w14:textId="7E4D3CD0" w:rsidR="00821D5C" w:rsidRDefault="004075C8" w:rsidP="00821D5C">
      <w:pPr>
        <w:pStyle w:val="Akapitzlist"/>
        <w:numPr>
          <w:ilvl w:val="0"/>
          <w:numId w:val="13"/>
        </w:numPr>
        <w:spacing w:line="360" w:lineRule="auto"/>
        <w:jc w:val="left"/>
        <w:rPr>
          <w:rFonts w:cs="Arial"/>
          <w:bCs/>
          <w:color w:val="auto"/>
          <w:sz w:val="22"/>
        </w:rPr>
      </w:pPr>
      <w:r w:rsidRPr="00CF44D2">
        <w:rPr>
          <w:rFonts w:cs="Arial"/>
          <w:bCs/>
          <w:color w:val="auto"/>
          <w:sz w:val="22"/>
        </w:rPr>
        <w:t>W przypadku niniejszego postępowania Zamawiający odstąpił od podziału na części</w:t>
      </w:r>
      <w:r w:rsidR="0061747C" w:rsidRPr="00CF44D2">
        <w:rPr>
          <w:rFonts w:cs="Arial"/>
          <w:bCs/>
          <w:color w:val="auto"/>
          <w:sz w:val="22"/>
        </w:rPr>
        <w:t>,</w:t>
      </w:r>
      <w:r w:rsidRPr="00CF44D2">
        <w:rPr>
          <w:rFonts w:cs="Arial"/>
          <w:bCs/>
          <w:color w:val="auto"/>
          <w:sz w:val="22"/>
        </w:rPr>
        <w:t xml:space="preserve"> ponieważ uznał, że nie zachodzi potrzeba udzielania niniejszego zamówienia w częściach. Podział zamówienia powodowałby nadmierne koszty wykonania zamówienia lub też wymagał nadmiernego jednoczesnego zaangażowania zasobów ludzkich do skoordynowania działań różnych wykonawców realizujących poszczególne części zamówienia, co mogłoby zagr</w:t>
      </w:r>
      <w:r w:rsidR="00821D5C">
        <w:rPr>
          <w:rFonts w:cs="Arial"/>
          <w:bCs/>
          <w:color w:val="auto"/>
          <w:sz w:val="22"/>
        </w:rPr>
        <w:t>ozić właściwemu jego wykonaniu.</w:t>
      </w:r>
    </w:p>
    <w:p w14:paraId="7987C708" w14:textId="048520B1" w:rsidR="004075C8" w:rsidRPr="00821D5C" w:rsidRDefault="004075C8" w:rsidP="00821D5C">
      <w:pPr>
        <w:pStyle w:val="Akapitzlist"/>
        <w:numPr>
          <w:ilvl w:val="0"/>
          <w:numId w:val="13"/>
        </w:numPr>
        <w:spacing w:line="360" w:lineRule="auto"/>
        <w:jc w:val="left"/>
        <w:rPr>
          <w:rFonts w:cs="Arial"/>
          <w:bCs/>
          <w:color w:val="auto"/>
          <w:sz w:val="22"/>
        </w:rPr>
      </w:pPr>
      <w:r w:rsidRPr="00821D5C">
        <w:rPr>
          <w:rFonts w:cs="Arial"/>
          <w:bCs/>
          <w:color w:val="auto"/>
          <w:sz w:val="22"/>
        </w:rPr>
        <w:t>Ponadto</w:t>
      </w:r>
      <w:r w:rsidRPr="00821D5C">
        <w:rPr>
          <w:rFonts w:cs="Arial"/>
          <w:color w:val="auto"/>
          <w:sz w:val="22"/>
        </w:rPr>
        <w:t>, niniejsze postępowanie jest jedną z części zamówienia, gdyż Zamawiający dokonał podziału zamówienia na części i przeprowadza na poszczególne części odrębne postępowania.</w:t>
      </w:r>
    </w:p>
    <w:p w14:paraId="258BAC5B" w14:textId="7CE90711" w:rsidR="005F1C5E" w:rsidRPr="00CF44D2" w:rsidRDefault="002663DE" w:rsidP="00CF44D2">
      <w:pPr>
        <w:pStyle w:val="Styl1SWZ"/>
        <w:numPr>
          <w:ilvl w:val="0"/>
          <w:numId w:val="4"/>
        </w:numPr>
        <w:spacing w:after="0" w:line="360" w:lineRule="auto"/>
        <w:ind w:left="567" w:hanging="567"/>
        <w:rPr>
          <w:rFonts w:cs="Arial"/>
          <w:szCs w:val="22"/>
        </w:rPr>
      </w:pPr>
      <w:r w:rsidRPr="00CF44D2">
        <w:rPr>
          <w:rFonts w:cs="Arial"/>
          <w:szCs w:val="22"/>
        </w:rPr>
        <w:lastRenderedPageBreak/>
        <w:t>Informacja o przedmiotowych środkach dowodowych</w:t>
      </w:r>
    </w:p>
    <w:p w14:paraId="37E68ED4" w14:textId="77777777" w:rsidR="008F2BC3" w:rsidRPr="00190C9B" w:rsidRDefault="008F2BC3" w:rsidP="008F2BC3">
      <w:pPr>
        <w:pStyle w:val="Styl2SWZ"/>
        <w:numPr>
          <w:ilvl w:val="1"/>
          <w:numId w:val="13"/>
        </w:numPr>
        <w:spacing w:line="360" w:lineRule="auto"/>
        <w:ind w:left="284" w:hanging="284"/>
        <w:jc w:val="left"/>
        <w:rPr>
          <w:rFonts w:cs="Arial"/>
          <w:color w:val="auto"/>
          <w:sz w:val="22"/>
          <w:szCs w:val="24"/>
        </w:rPr>
      </w:pPr>
      <w:r w:rsidRPr="00190C9B">
        <w:rPr>
          <w:rFonts w:cs="Arial"/>
          <w:color w:val="auto"/>
          <w:sz w:val="22"/>
          <w:szCs w:val="24"/>
        </w:rPr>
        <w:t>Zamawiający wymaga, aby wykonawca wraz z ofertą złożył przedmiotowe środki dowodowe tj.:</w:t>
      </w:r>
    </w:p>
    <w:p w14:paraId="6056728E" w14:textId="292669F8" w:rsidR="008F2BC3" w:rsidRDefault="008F2BC3" w:rsidP="00157A91">
      <w:pPr>
        <w:numPr>
          <w:ilvl w:val="2"/>
          <w:numId w:val="48"/>
        </w:numPr>
        <w:spacing w:line="360" w:lineRule="auto"/>
        <w:ind w:left="709" w:hanging="283"/>
        <w:contextualSpacing/>
        <w:jc w:val="left"/>
        <w:rPr>
          <w:rFonts w:cs="Arial"/>
          <w:color w:val="auto"/>
          <w:sz w:val="22"/>
          <w:szCs w:val="24"/>
        </w:rPr>
      </w:pPr>
      <w:r w:rsidRPr="00277720">
        <w:rPr>
          <w:rFonts w:cs="Arial"/>
          <w:b/>
          <w:color w:val="auto"/>
          <w:sz w:val="22"/>
          <w:szCs w:val="24"/>
        </w:rPr>
        <w:t>projekt strony internetowej typu one page zawierającej informacje o przykładowym konkursie</w:t>
      </w:r>
      <w:r w:rsidR="00277720">
        <w:rPr>
          <w:rFonts w:cs="Arial"/>
          <w:b/>
          <w:color w:val="auto"/>
          <w:sz w:val="22"/>
          <w:szCs w:val="24"/>
        </w:rPr>
        <w:t>:</w:t>
      </w:r>
    </w:p>
    <w:p w14:paraId="07C5891F" w14:textId="64D414B5" w:rsidR="00277720" w:rsidRPr="00496F3D" w:rsidRDefault="00277720" w:rsidP="00277720">
      <w:pPr>
        <w:spacing w:line="360" w:lineRule="auto"/>
        <w:jc w:val="left"/>
        <w:rPr>
          <w:rFonts w:cs="Arial"/>
          <w:color w:val="auto"/>
          <w:sz w:val="22"/>
          <w:szCs w:val="24"/>
        </w:rPr>
      </w:pPr>
      <w:r w:rsidRPr="00496F3D">
        <w:rPr>
          <w:rFonts w:cs="Arial"/>
          <w:color w:val="auto"/>
          <w:sz w:val="22"/>
          <w:szCs w:val="24"/>
        </w:rPr>
        <w:t>Zaproponowany projekt strony internetowej musi spełniać wszystkie poniższe założenia tj</w:t>
      </w:r>
      <w:r>
        <w:rPr>
          <w:rFonts w:cs="Arial"/>
          <w:color w:val="auto"/>
          <w:sz w:val="22"/>
          <w:szCs w:val="24"/>
        </w:rPr>
        <w:t>.</w:t>
      </w:r>
      <w:r w:rsidRPr="00496F3D">
        <w:rPr>
          <w:rFonts w:cs="Arial"/>
          <w:color w:val="auto"/>
          <w:sz w:val="22"/>
          <w:szCs w:val="24"/>
        </w:rPr>
        <w:t>:</w:t>
      </w:r>
    </w:p>
    <w:p w14:paraId="402A2575" w14:textId="6F0799BF" w:rsidR="00277720" w:rsidRPr="00496F3D" w:rsidRDefault="00277720" w:rsidP="003E5C29">
      <w:pPr>
        <w:pStyle w:val="Akapitzlist"/>
        <w:numPr>
          <w:ilvl w:val="0"/>
          <w:numId w:val="51"/>
        </w:numPr>
        <w:spacing w:line="360" w:lineRule="auto"/>
        <w:jc w:val="left"/>
        <w:rPr>
          <w:rFonts w:cs="Arial"/>
          <w:color w:val="auto"/>
          <w:sz w:val="22"/>
          <w:szCs w:val="24"/>
        </w:rPr>
      </w:pPr>
      <w:r w:rsidRPr="00496F3D">
        <w:rPr>
          <w:rFonts w:cs="Arial"/>
          <w:color w:val="auto"/>
          <w:sz w:val="22"/>
          <w:szCs w:val="24"/>
        </w:rPr>
        <w:t>być stroną internetową typu one page (tj</w:t>
      </w:r>
      <w:r w:rsidR="006B703E" w:rsidRPr="006B703E">
        <w:rPr>
          <w:rFonts w:cs="Arial"/>
          <w:color w:val="00B0F0"/>
          <w:sz w:val="22"/>
          <w:szCs w:val="24"/>
        </w:rPr>
        <w:t>.</w:t>
      </w:r>
      <w:r w:rsidRPr="00496F3D">
        <w:rPr>
          <w:rFonts w:cs="Arial"/>
          <w:color w:val="auto"/>
          <w:sz w:val="22"/>
          <w:szCs w:val="24"/>
        </w:rPr>
        <w:t xml:space="preserve"> wszystkie sekcje umieszczone na jednej przewijanej stronie),</w:t>
      </w:r>
    </w:p>
    <w:p w14:paraId="2BEBC003" w14:textId="26608A04" w:rsidR="00277720" w:rsidRPr="00496F3D" w:rsidRDefault="00277720" w:rsidP="003E5C29">
      <w:pPr>
        <w:pStyle w:val="Akapitzlist"/>
        <w:numPr>
          <w:ilvl w:val="0"/>
          <w:numId w:val="51"/>
        </w:numPr>
        <w:spacing w:line="360" w:lineRule="auto"/>
        <w:jc w:val="left"/>
        <w:rPr>
          <w:rFonts w:cs="Arial"/>
          <w:color w:val="auto"/>
          <w:sz w:val="22"/>
          <w:szCs w:val="24"/>
        </w:rPr>
      </w:pPr>
      <w:r w:rsidRPr="00496F3D">
        <w:rPr>
          <w:rFonts w:cs="Arial"/>
          <w:color w:val="auto"/>
          <w:sz w:val="22"/>
          <w:szCs w:val="24"/>
        </w:rPr>
        <w:t>przedstawia czytelną strukturę, odpowiednią kolorystykę</w:t>
      </w:r>
      <w:r>
        <w:rPr>
          <w:rFonts w:cs="Arial"/>
          <w:color w:val="auto"/>
          <w:sz w:val="22"/>
          <w:szCs w:val="24"/>
        </w:rPr>
        <w:t xml:space="preserve"> </w:t>
      </w:r>
      <w:r w:rsidR="005B599B">
        <w:rPr>
          <w:rFonts w:cs="Arial"/>
          <w:color w:val="auto"/>
          <w:sz w:val="22"/>
          <w:szCs w:val="24"/>
        </w:rPr>
        <w:t>i layout (przygotowany na</w:t>
      </w:r>
      <w:r w:rsidR="006B703E">
        <w:rPr>
          <w:rFonts w:cs="Arial"/>
          <w:color w:val="auto"/>
          <w:sz w:val="22"/>
          <w:szCs w:val="24"/>
        </w:rPr>
        <w:t xml:space="preserve"> </w:t>
      </w:r>
      <w:r w:rsidRPr="00496F3D">
        <w:rPr>
          <w:rFonts w:cs="Arial"/>
          <w:color w:val="auto"/>
          <w:sz w:val="22"/>
          <w:szCs w:val="24"/>
        </w:rPr>
        <w:t>bazie plakatu MNN),</w:t>
      </w:r>
    </w:p>
    <w:p w14:paraId="0E320A03" w14:textId="77777777" w:rsidR="00277720" w:rsidRDefault="00277720" w:rsidP="003E5C29">
      <w:pPr>
        <w:pStyle w:val="Akapitzlist"/>
        <w:numPr>
          <w:ilvl w:val="0"/>
          <w:numId w:val="51"/>
        </w:numPr>
        <w:spacing w:line="360" w:lineRule="auto"/>
        <w:jc w:val="left"/>
        <w:rPr>
          <w:rFonts w:cs="Arial"/>
          <w:color w:val="auto"/>
          <w:sz w:val="22"/>
          <w:szCs w:val="24"/>
        </w:rPr>
      </w:pPr>
      <w:r w:rsidRPr="00496F3D">
        <w:rPr>
          <w:rFonts w:cs="Arial"/>
          <w:color w:val="auto"/>
          <w:sz w:val="22"/>
          <w:szCs w:val="24"/>
        </w:rPr>
        <w:t>zawiera elementy interaktywne (przyciski, nawigację)</w:t>
      </w:r>
      <w:r>
        <w:rPr>
          <w:rFonts w:cs="Arial"/>
          <w:color w:val="auto"/>
          <w:sz w:val="22"/>
          <w:szCs w:val="24"/>
        </w:rPr>
        <w:t>,</w:t>
      </w:r>
    </w:p>
    <w:p w14:paraId="30B6BD2E" w14:textId="77777777" w:rsidR="00277720" w:rsidRDefault="00277720" w:rsidP="003E5C29">
      <w:pPr>
        <w:pStyle w:val="Akapitzlist"/>
        <w:numPr>
          <w:ilvl w:val="0"/>
          <w:numId w:val="51"/>
        </w:numPr>
        <w:spacing w:line="360" w:lineRule="auto"/>
        <w:jc w:val="left"/>
        <w:rPr>
          <w:rFonts w:cs="Arial"/>
          <w:color w:val="auto"/>
          <w:sz w:val="22"/>
          <w:szCs w:val="24"/>
        </w:rPr>
      </w:pPr>
      <w:r>
        <w:rPr>
          <w:rFonts w:cs="Arial"/>
          <w:color w:val="auto"/>
          <w:sz w:val="22"/>
          <w:szCs w:val="24"/>
        </w:rPr>
        <w:t>zawiera top strony,</w:t>
      </w:r>
    </w:p>
    <w:p w14:paraId="6D844801" w14:textId="77777777" w:rsidR="00277720" w:rsidRDefault="00277720" w:rsidP="003E5C29">
      <w:pPr>
        <w:pStyle w:val="Akapitzlist"/>
        <w:numPr>
          <w:ilvl w:val="0"/>
          <w:numId w:val="51"/>
        </w:numPr>
        <w:spacing w:line="360" w:lineRule="auto"/>
        <w:jc w:val="left"/>
        <w:rPr>
          <w:rFonts w:cs="Arial"/>
          <w:color w:val="auto"/>
          <w:sz w:val="22"/>
          <w:szCs w:val="24"/>
        </w:rPr>
      </w:pPr>
      <w:r>
        <w:rPr>
          <w:rFonts w:cs="Arial"/>
          <w:color w:val="auto"/>
          <w:sz w:val="22"/>
          <w:szCs w:val="24"/>
        </w:rPr>
        <w:t>zawiera stopkę strony,</w:t>
      </w:r>
    </w:p>
    <w:p w14:paraId="06CB3458" w14:textId="56CD35E5" w:rsidR="00277720" w:rsidRPr="00496F3D" w:rsidRDefault="00277720" w:rsidP="003E5C29">
      <w:pPr>
        <w:pStyle w:val="Akapitzlist"/>
        <w:numPr>
          <w:ilvl w:val="0"/>
          <w:numId w:val="51"/>
        </w:numPr>
        <w:spacing w:line="360" w:lineRule="auto"/>
        <w:jc w:val="left"/>
        <w:rPr>
          <w:rFonts w:cs="Arial"/>
          <w:color w:val="auto"/>
          <w:sz w:val="22"/>
          <w:szCs w:val="24"/>
        </w:rPr>
      </w:pPr>
      <w:r>
        <w:rPr>
          <w:rFonts w:cs="Arial"/>
          <w:color w:val="auto"/>
          <w:sz w:val="22"/>
          <w:szCs w:val="24"/>
        </w:rPr>
        <w:t>widok bloków prezentujących kluczowe treści</w:t>
      </w:r>
      <w:r w:rsidR="00545F2D">
        <w:rPr>
          <w:rFonts w:cs="Arial"/>
          <w:color w:val="auto"/>
          <w:sz w:val="22"/>
          <w:szCs w:val="24"/>
        </w:rPr>
        <w:t xml:space="preserve"> </w:t>
      </w:r>
      <w:r>
        <w:rPr>
          <w:rFonts w:cs="Arial"/>
          <w:color w:val="auto"/>
          <w:sz w:val="22"/>
          <w:szCs w:val="24"/>
        </w:rPr>
        <w:t>- regulamin,</w:t>
      </w:r>
      <w:r w:rsidR="00545F2D">
        <w:rPr>
          <w:rFonts w:cs="Arial"/>
          <w:color w:val="auto"/>
          <w:sz w:val="22"/>
          <w:szCs w:val="24"/>
        </w:rPr>
        <w:t xml:space="preserve"> </w:t>
      </w:r>
      <w:r>
        <w:rPr>
          <w:rFonts w:cs="Arial"/>
          <w:color w:val="auto"/>
          <w:sz w:val="22"/>
          <w:szCs w:val="24"/>
        </w:rPr>
        <w:t>terminy, nagrody, zasady konkursu</w:t>
      </w:r>
    </w:p>
    <w:p w14:paraId="66E6C4F0" w14:textId="77777777" w:rsidR="006B703E" w:rsidRDefault="00277720" w:rsidP="003E5C29">
      <w:pPr>
        <w:pStyle w:val="Akapitzlist"/>
        <w:numPr>
          <w:ilvl w:val="0"/>
          <w:numId w:val="51"/>
        </w:numPr>
        <w:spacing w:line="360" w:lineRule="auto"/>
        <w:ind w:left="709"/>
        <w:jc w:val="left"/>
        <w:rPr>
          <w:rFonts w:cs="Arial"/>
          <w:color w:val="auto"/>
          <w:sz w:val="22"/>
          <w:szCs w:val="24"/>
        </w:rPr>
      </w:pPr>
      <w:r w:rsidRPr="006B703E">
        <w:rPr>
          <w:rFonts w:cs="Arial"/>
          <w:color w:val="auto"/>
          <w:sz w:val="22"/>
          <w:szCs w:val="24"/>
        </w:rPr>
        <w:t>jest adresowany do młodych osób</w:t>
      </w:r>
      <w:r w:rsidR="00545F2D" w:rsidRPr="006B703E">
        <w:rPr>
          <w:rFonts w:cs="Arial"/>
          <w:color w:val="auto"/>
          <w:sz w:val="22"/>
          <w:szCs w:val="24"/>
        </w:rPr>
        <w:t xml:space="preserve"> </w:t>
      </w:r>
      <w:r w:rsidRPr="006B703E">
        <w:rPr>
          <w:rFonts w:cs="Arial"/>
          <w:color w:val="auto"/>
          <w:sz w:val="22"/>
          <w:szCs w:val="24"/>
        </w:rPr>
        <w:t>- uczestników MNN i zachęca do udziału w konkursie i wydarzeniu,</w:t>
      </w:r>
    </w:p>
    <w:p w14:paraId="0DFFD108" w14:textId="137ABE64" w:rsidR="00277720" w:rsidRPr="006B703E" w:rsidRDefault="00277720" w:rsidP="003E5C29">
      <w:pPr>
        <w:pStyle w:val="Akapitzlist"/>
        <w:numPr>
          <w:ilvl w:val="0"/>
          <w:numId w:val="51"/>
        </w:numPr>
        <w:spacing w:line="360" w:lineRule="auto"/>
        <w:ind w:left="709"/>
        <w:jc w:val="left"/>
        <w:rPr>
          <w:rFonts w:cs="Arial"/>
          <w:color w:val="auto"/>
          <w:sz w:val="22"/>
          <w:szCs w:val="24"/>
        </w:rPr>
      </w:pPr>
      <w:r w:rsidRPr="006B703E">
        <w:rPr>
          <w:rFonts w:cs="Arial"/>
          <w:color w:val="auto"/>
          <w:sz w:val="22"/>
          <w:szCs w:val="24"/>
        </w:rPr>
        <w:t xml:space="preserve">może być dostarczony w postaci pliku graficznego (np. .pdf lub </w:t>
      </w:r>
      <w:r w:rsidR="00545F2D" w:rsidRPr="006B703E">
        <w:rPr>
          <w:rFonts w:cs="Arial"/>
          <w:color w:val="auto"/>
          <w:sz w:val="22"/>
          <w:szCs w:val="24"/>
        </w:rPr>
        <w:t>.</w:t>
      </w:r>
      <w:r w:rsidRPr="006B703E">
        <w:rPr>
          <w:rFonts w:cs="Arial"/>
          <w:color w:val="auto"/>
          <w:sz w:val="22"/>
          <w:szCs w:val="24"/>
        </w:rPr>
        <w:t>psd) lub jako działająca strona demonstracyjna (np. HTML/CSS).</w:t>
      </w:r>
    </w:p>
    <w:p w14:paraId="5FFF0182" w14:textId="77777777" w:rsidR="006508A5" w:rsidRDefault="006508A5" w:rsidP="00277720">
      <w:pPr>
        <w:spacing w:line="360" w:lineRule="auto"/>
        <w:ind w:left="709"/>
        <w:contextualSpacing/>
        <w:jc w:val="left"/>
        <w:rPr>
          <w:rFonts w:cs="Arial"/>
          <w:color w:val="auto"/>
          <w:sz w:val="22"/>
          <w:szCs w:val="24"/>
        </w:rPr>
      </w:pPr>
    </w:p>
    <w:p w14:paraId="42856A68" w14:textId="75EF516E" w:rsidR="00277720" w:rsidRPr="00496F3D" w:rsidRDefault="008F2BC3" w:rsidP="00277720">
      <w:pPr>
        <w:numPr>
          <w:ilvl w:val="2"/>
          <w:numId w:val="48"/>
        </w:numPr>
        <w:spacing w:line="360" w:lineRule="auto"/>
        <w:ind w:left="709" w:hanging="283"/>
        <w:contextualSpacing/>
        <w:jc w:val="left"/>
        <w:rPr>
          <w:rFonts w:cs="Arial"/>
          <w:color w:val="auto"/>
          <w:sz w:val="22"/>
          <w:szCs w:val="24"/>
        </w:rPr>
      </w:pPr>
      <w:r w:rsidRPr="00277720">
        <w:rPr>
          <w:rFonts w:cs="Arial"/>
          <w:b/>
          <w:color w:val="auto"/>
          <w:sz w:val="22"/>
          <w:szCs w:val="24"/>
        </w:rPr>
        <w:t>projekt grafiki w postaci okleiny na tramwaj MPK</w:t>
      </w:r>
      <w:r w:rsidR="00277720">
        <w:rPr>
          <w:rFonts w:cs="Arial"/>
          <w:color w:val="auto"/>
          <w:sz w:val="22"/>
          <w:szCs w:val="24"/>
        </w:rPr>
        <w:t>:</w:t>
      </w:r>
    </w:p>
    <w:p w14:paraId="43BD5292" w14:textId="7082AD25" w:rsidR="00203250" w:rsidRDefault="00203250" w:rsidP="00496F3D">
      <w:pPr>
        <w:spacing w:line="360" w:lineRule="auto"/>
        <w:jc w:val="left"/>
        <w:rPr>
          <w:rFonts w:cs="Arial"/>
          <w:color w:val="auto"/>
          <w:sz w:val="22"/>
          <w:szCs w:val="24"/>
        </w:rPr>
      </w:pPr>
      <w:r>
        <w:rPr>
          <w:rFonts w:cs="Arial"/>
          <w:color w:val="auto"/>
          <w:sz w:val="22"/>
          <w:szCs w:val="24"/>
        </w:rPr>
        <w:t xml:space="preserve">Zaproponowany projekt graficzny okleiny na tramwaj </w:t>
      </w:r>
      <w:r w:rsidRPr="00203250">
        <w:rPr>
          <w:rFonts w:cs="Arial"/>
          <w:color w:val="auto"/>
          <w:sz w:val="22"/>
          <w:szCs w:val="24"/>
        </w:rPr>
        <w:t>musi</w:t>
      </w:r>
      <w:r w:rsidRPr="002F1604">
        <w:rPr>
          <w:rFonts w:cs="Arial"/>
          <w:color w:val="auto"/>
          <w:sz w:val="22"/>
          <w:szCs w:val="24"/>
        </w:rPr>
        <w:t xml:space="preserve"> spełniać wszystkie poniższe założenia tj</w:t>
      </w:r>
      <w:r w:rsidR="00545F2D">
        <w:rPr>
          <w:rFonts w:cs="Arial"/>
          <w:color w:val="auto"/>
          <w:sz w:val="22"/>
          <w:szCs w:val="24"/>
        </w:rPr>
        <w:t>.</w:t>
      </w:r>
      <w:r w:rsidRPr="002F1604">
        <w:rPr>
          <w:rFonts w:cs="Arial"/>
          <w:color w:val="auto"/>
          <w:sz w:val="22"/>
          <w:szCs w:val="24"/>
        </w:rPr>
        <w:t>:</w:t>
      </w:r>
    </w:p>
    <w:p w14:paraId="75385769" w14:textId="3482F73D" w:rsidR="00203250" w:rsidRDefault="00203250" w:rsidP="003E5C29">
      <w:pPr>
        <w:pStyle w:val="Akapitzlist"/>
        <w:numPr>
          <w:ilvl w:val="0"/>
          <w:numId w:val="52"/>
        </w:numPr>
        <w:spacing w:line="360" w:lineRule="auto"/>
        <w:jc w:val="left"/>
        <w:rPr>
          <w:rFonts w:cs="Arial"/>
          <w:color w:val="auto"/>
          <w:sz w:val="22"/>
          <w:szCs w:val="24"/>
        </w:rPr>
      </w:pPr>
      <w:r w:rsidRPr="00496F3D">
        <w:rPr>
          <w:rFonts w:cs="Arial"/>
          <w:color w:val="auto"/>
          <w:sz w:val="22"/>
          <w:szCs w:val="24"/>
        </w:rPr>
        <w:t>być stworzony na bazie szablonu tramwaju typu NGT-6,</w:t>
      </w:r>
    </w:p>
    <w:p w14:paraId="0D330B2C" w14:textId="0B6E0014" w:rsidR="00203250" w:rsidRDefault="00203250" w:rsidP="003E5C29">
      <w:pPr>
        <w:pStyle w:val="Akapitzlist"/>
        <w:numPr>
          <w:ilvl w:val="0"/>
          <w:numId w:val="52"/>
        </w:numPr>
        <w:spacing w:line="360" w:lineRule="auto"/>
        <w:jc w:val="left"/>
        <w:rPr>
          <w:rFonts w:cs="Arial"/>
          <w:color w:val="auto"/>
          <w:sz w:val="22"/>
          <w:szCs w:val="24"/>
        </w:rPr>
      </w:pPr>
      <w:r w:rsidRPr="00496F3D">
        <w:rPr>
          <w:rFonts w:cs="Arial"/>
          <w:color w:val="auto"/>
          <w:sz w:val="22"/>
          <w:szCs w:val="24"/>
        </w:rPr>
        <w:t>uwzględniać miejsca zakazane do naklejania reklam – tj</w:t>
      </w:r>
      <w:r w:rsidR="003B52AA" w:rsidRPr="00496F3D">
        <w:rPr>
          <w:rFonts w:cs="Arial"/>
          <w:color w:val="auto"/>
          <w:sz w:val="22"/>
          <w:szCs w:val="24"/>
        </w:rPr>
        <w:t>.</w:t>
      </w:r>
      <w:r w:rsidRPr="00496F3D">
        <w:rPr>
          <w:rFonts w:cs="Arial"/>
          <w:color w:val="auto"/>
          <w:sz w:val="22"/>
          <w:szCs w:val="24"/>
        </w:rPr>
        <w:t xml:space="preserve"> szyby, dach, szyba przednia pojazdu,</w:t>
      </w:r>
    </w:p>
    <w:p w14:paraId="1605A422" w14:textId="1704D122" w:rsidR="008B2BB5" w:rsidRPr="00496F3D" w:rsidRDefault="008B2BB5" w:rsidP="003E5C29">
      <w:pPr>
        <w:pStyle w:val="Akapitzlist"/>
        <w:numPr>
          <w:ilvl w:val="0"/>
          <w:numId w:val="52"/>
        </w:numPr>
        <w:spacing w:line="360" w:lineRule="auto"/>
        <w:jc w:val="left"/>
        <w:rPr>
          <w:rFonts w:cs="Arial"/>
          <w:color w:val="auto"/>
          <w:sz w:val="22"/>
          <w:szCs w:val="24"/>
        </w:rPr>
      </w:pPr>
      <w:r>
        <w:rPr>
          <w:rFonts w:cs="Arial"/>
          <w:color w:val="auto"/>
          <w:sz w:val="22"/>
          <w:szCs w:val="24"/>
        </w:rPr>
        <w:t>być kompletny (zawierać reklamę na całości pojazdu),</w:t>
      </w:r>
    </w:p>
    <w:p w14:paraId="7150471F" w14:textId="3BB44DBB" w:rsidR="00203250" w:rsidRPr="00496F3D" w:rsidRDefault="00203250" w:rsidP="003E5C29">
      <w:pPr>
        <w:pStyle w:val="Akapitzlist"/>
        <w:numPr>
          <w:ilvl w:val="0"/>
          <w:numId w:val="52"/>
        </w:numPr>
        <w:spacing w:line="360" w:lineRule="auto"/>
        <w:jc w:val="left"/>
        <w:rPr>
          <w:rFonts w:cs="Arial"/>
          <w:color w:val="auto"/>
          <w:sz w:val="22"/>
          <w:szCs w:val="24"/>
        </w:rPr>
      </w:pPr>
      <w:r w:rsidRPr="00496F3D">
        <w:rPr>
          <w:rFonts w:cs="Arial"/>
          <w:color w:val="auto"/>
          <w:sz w:val="22"/>
          <w:szCs w:val="24"/>
        </w:rPr>
        <w:t xml:space="preserve">być </w:t>
      </w:r>
      <w:r w:rsidR="003B52AA" w:rsidRPr="00496F3D">
        <w:rPr>
          <w:rFonts w:cs="Arial"/>
          <w:color w:val="auto"/>
          <w:sz w:val="22"/>
          <w:szCs w:val="24"/>
        </w:rPr>
        <w:t xml:space="preserve">przygotowany w </w:t>
      </w:r>
      <w:r w:rsidRPr="00496F3D">
        <w:rPr>
          <w:rFonts w:cs="Arial"/>
          <w:color w:val="auto"/>
          <w:sz w:val="22"/>
          <w:szCs w:val="24"/>
        </w:rPr>
        <w:t>kolorystyce i layoucie plakatu MNN 2025</w:t>
      </w:r>
      <w:r w:rsidR="00496F3D">
        <w:rPr>
          <w:rFonts w:cs="Arial"/>
          <w:color w:val="auto"/>
          <w:sz w:val="22"/>
          <w:szCs w:val="24"/>
        </w:rPr>
        <w:t>.</w:t>
      </w:r>
    </w:p>
    <w:p w14:paraId="6715AC65" w14:textId="0B28C8FE" w:rsidR="00720CD5" w:rsidRPr="00825BA0" w:rsidRDefault="008F2BC3" w:rsidP="00825BA0">
      <w:pPr>
        <w:numPr>
          <w:ilvl w:val="1"/>
          <w:numId w:val="13"/>
        </w:numPr>
        <w:spacing w:before="240" w:line="360" w:lineRule="auto"/>
        <w:ind w:left="284" w:hanging="284"/>
        <w:jc w:val="left"/>
        <w:rPr>
          <w:rFonts w:cs="Arial"/>
          <w:color w:val="auto"/>
          <w:sz w:val="22"/>
          <w:szCs w:val="24"/>
        </w:rPr>
      </w:pPr>
      <w:r w:rsidRPr="00190C9B">
        <w:rPr>
          <w:rFonts w:cs="Arial"/>
          <w:color w:val="auto"/>
          <w:sz w:val="22"/>
          <w:szCs w:val="24"/>
        </w:rPr>
        <w:t xml:space="preserve">Przedmiotowe środki dowodowe winny być przygotowane </w:t>
      </w:r>
      <w:r w:rsidRPr="00190C9B">
        <w:rPr>
          <w:sz w:val="22"/>
          <w:szCs w:val="24"/>
        </w:rPr>
        <w:t xml:space="preserve">w wersji elektronicznej i przekazane w pliku/plikach </w:t>
      </w:r>
      <w:r w:rsidR="00FF7139" w:rsidRPr="00FF7139">
        <w:rPr>
          <w:sz w:val="22"/>
          <w:szCs w:val="24"/>
        </w:rPr>
        <w:t xml:space="preserve">ze wskazaniem w nazwie ich zawartości (nazwy plików muszą wskazywać który środek dowodowy zawierają) </w:t>
      </w:r>
      <w:r w:rsidR="00FF7139">
        <w:rPr>
          <w:sz w:val="22"/>
          <w:szCs w:val="24"/>
        </w:rPr>
        <w:t xml:space="preserve"> </w:t>
      </w:r>
      <w:r w:rsidRPr="00190C9B">
        <w:rPr>
          <w:sz w:val="22"/>
          <w:szCs w:val="24"/>
        </w:rPr>
        <w:t>umożliwiające jej</w:t>
      </w:r>
      <w:r>
        <w:rPr>
          <w:sz w:val="22"/>
          <w:szCs w:val="24"/>
        </w:rPr>
        <w:t>/ich</w:t>
      </w:r>
      <w:r w:rsidRPr="00190C9B">
        <w:rPr>
          <w:sz w:val="22"/>
          <w:szCs w:val="24"/>
        </w:rPr>
        <w:t xml:space="preserve"> otwarcie przez ogólnodostępne, bezpłatne programy graficzne, z rozszerzeniem np. pdf l</w:t>
      </w:r>
      <w:r>
        <w:rPr>
          <w:sz w:val="22"/>
          <w:szCs w:val="24"/>
        </w:rPr>
        <w:t xml:space="preserve">ub png </w:t>
      </w:r>
      <w:r w:rsidR="003B52AA" w:rsidRPr="003B52AA">
        <w:rPr>
          <w:sz w:val="22"/>
          <w:szCs w:val="24"/>
        </w:rPr>
        <w:t xml:space="preserve">lub w przypadku strony internetowej jako działająca strona demonstracyjna (np. HTML/CSS) </w:t>
      </w:r>
      <w:r w:rsidR="003B52AA">
        <w:rPr>
          <w:sz w:val="22"/>
          <w:szCs w:val="24"/>
        </w:rPr>
        <w:t xml:space="preserve"> </w:t>
      </w:r>
      <w:r>
        <w:rPr>
          <w:sz w:val="22"/>
          <w:szCs w:val="24"/>
        </w:rPr>
        <w:t>lub innym rozszerzeniem um</w:t>
      </w:r>
      <w:r w:rsidRPr="00190C9B">
        <w:rPr>
          <w:sz w:val="22"/>
          <w:szCs w:val="24"/>
        </w:rPr>
        <w:t>ożliwiającym Zamawiającemu właściwe otwarcie pliku/plików</w:t>
      </w:r>
      <w:r w:rsidR="003B52AA">
        <w:rPr>
          <w:sz w:val="22"/>
          <w:szCs w:val="24"/>
        </w:rPr>
        <w:t xml:space="preserve">, </w:t>
      </w:r>
      <w:r w:rsidRPr="00190C9B">
        <w:rPr>
          <w:rFonts w:cs="Arial"/>
          <w:color w:val="auto"/>
          <w:sz w:val="22"/>
          <w:szCs w:val="24"/>
        </w:rPr>
        <w:lastRenderedPageBreak/>
        <w:t>oraz ocenę</w:t>
      </w:r>
      <w:r>
        <w:rPr>
          <w:rFonts w:cs="Arial"/>
          <w:color w:val="auto"/>
          <w:sz w:val="22"/>
          <w:szCs w:val="24"/>
        </w:rPr>
        <w:t xml:space="preserve"> projektów/dokumentów wg. </w:t>
      </w:r>
      <w:r w:rsidRPr="00190C9B">
        <w:rPr>
          <w:rFonts w:cs="Arial"/>
          <w:color w:val="auto"/>
          <w:sz w:val="22"/>
          <w:szCs w:val="24"/>
        </w:rPr>
        <w:t>kryteri</w:t>
      </w:r>
      <w:r>
        <w:rPr>
          <w:rFonts w:cs="Arial"/>
          <w:color w:val="auto"/>
          <w:sz w:val="22"/>
          <w:szCs w:val="24"/>
        </w:rPr>
        <w:t>ów</w:t>
      </w:r>
      <w:r w:rsidRPr="00190C9B">
        <w:rPr>
          <w:rFonts w:cs="Arial"/>
          <w:color w:val="auto"/>
          <w:sz w:val="22"/>
          <w:szCs w:val="24"/>
        </w:rPr>
        <w:t xml:space="preserve"> oceny ofert. </w:t>
      </w:r>
      <w:r w:rsidRPr="00190C9B">
        <w:rPr>
          <w:sz w:val="22"/>
          <w:szCs w:val="24"/>
        </w:rPr>
        <w:t>Maksymalny łączny rozmiar plików stanowiących ofertę lub składanych wraz z ofertą to 250 MB</w:t>
      </w:r>
      <w:r w:rsidRPr="00190C9B">
        <w:rPr>
          <w:rFonts w:cs="Arial"/>
          <w:color w:val="auto"/>
          <w:sz w:val="22"/>
          <w:szCs w:val="24"/>
        </w:rPr>
        <w:t>.</w:t>
      </w:r>
    </w:p>
    <w:p w14:paraId="692D5988" w14:textId="196E01FF" w:rsidR="008F2BC3" w:rsidRPr="008F2BC3" w:rsidRDefault="008F2BC3" w:rsidP="008F2BC3">
      <w:pPr>
        <w:numPr>
          <w:ilvl w:val="1"/>
          <w:numId w:val="13"/>
        </w:numPr>
        <w:spacing w:line="360" w:lineRule="auto"/>
        <w:ind w:left="284" w:hanging="284"/>
        <w:jc w:val="left"/>
        <w:rPr>
          <w:rFonts w:cs="Arial"/>
          <w:b/>
          <w:color w:val="auto"/>
          <w:sz w:val="22"/>
          <w:szCs w:val="24"/>
        </w:rPr>
      </w:pPr>
      <w:r w:rsidRPr="00190C9B">
        <w:rPr>
          <w:rFonts w:cs="Arial"/>
          <w:color w:val="auto"/>
          <w:sz w:val="22"/>
          <w:szCs w:val="24"/>
        </w:rPr>
        <w:t>Zamawiający może żądać od wykonawców wyjaśnień dotyczących złożonego dokument</w:t>
      </w:r>
      <w:r>
        <w:rPr>
          <w:rFonts w:cs="Arial"/>
          <w:color w:val="auto"/>
          <w:sz w:val="22"/>
          <w:szCs w:val="24"/>
        </w:rPr>
        <w:t>u</w:t>
      </w:r>
      <w:r w:rsidRPr="00190C9B">
        <w:rPr>
          <w:rFonts w:cs="Arial"/>
          <w:color w:val="auto"/>
          <w:sz w:val="22"/>
          <w:szCs w:val="24"/>
        </w:rPr>
        <w:t xml:space="preserve"> pn. „</w:t>
      </w:r>
      <w:r>
        <w:rPr>
          <w:rFonts w:cs="Arial"/>
          <w:color w:val="auto"/>
          <w:sz w:val="22"/>
          <w:szCs w:val="24"/>
        </w:rPr>
        <w:t>P</w:t>
      </w:r>
      <w:r w:rsidRPr="008F2BC3">
        <w:rPr>
          <w:rFonts w:cs="Arial"/>
          <w:color w:val="auto"/>
          <w:sz w:val="22"/>
          <w:szCs w:val="24"/>
        </w:rPr>
        <w:t>rojekt strony internetowej typu one page zawierającej informacje o przykładowym konkursie</w:t>
      </w:r>
      <w:r w:rsidRPr="00190C9B">
        <w:rPr>
          <w:rFonts w:cs="Arial"/>
          <w:color w:val="auto"/>
          <w:sz w:val="22"/>
          <w:szCs w:val="24"/>
        </w:rPr>
        <w:t>” i/lub „</w:t>
      </w:r>
      <w:r>
        <w:rPr>
          <w:rFonts w:cs="Arial"/>
          <w:color w:val="auto"/>
          <w:sz w:val="22"/>
          <w:szCs w:val="24"/>
        </w:rPr>
        <w:t>P</w:t>
      </w:r>
      <w:r w:rsidRPr="008F2BC3">
        <w:rPr>
          <w:rFonts w:cs="Arial"/>
          <w:color w:val="auto"/>
          <w:sz w:val="22"/>
          <w:szCs w:val="24"/>
        </w:rPr>
        <w:t>rojekt grafiki w postaci okleiny na tramwaj MPK</w:t>
      </w:r>
      <w:r w:rsidRPr="00190C9B">
        <w:rPr>
          <w:rFonts w:cs="Arial"/>
          <w:color w:val="auto"/>
          <w:sz w:val="22"/>
          <w:szCs w:val="24"/>
        </w:rPr>
        <w:t xml:space="preserve">”, natomiast w przypadku jego/ich niezłożenia wraz z ofertą lub gdy przedmiotowe środki dowodowe będą niekompletne, </w:t>
      </w:r>
      <w:r w:rsidRPr="00B7057F">
        <w:rPr>
          <w:rFonts w:cs="Arial"/>
          <w:b/>
          <w:color w:val="auto"/>
          <w:sz w:val="22"/>
          <w:szCs w:val="24"/>
        </w:rPr>
        <w:t>nie będą one podlegały procedurze uzupełnienia lub złożenia na wezwanie Zamawiającego</w:t>
      </w:r>
      <w:r w:rsidRPr="00190C9B">
        <w:rPr>
          <w:rFonts w:cs="Arial"/>
          <w:color w:val="auto"/>
          <w:sz w:val="22"/>
          <w:szCs w:val="24"/>
        </w:rPr>
        <w:t>.</w:t>
      </w:r>
    </w:p>
    <w:p w14:paraId="0BD0A41B" w14:textId="3182E5CA" w:rsidR="008F2BC3" w:rsidRDefault="008F2BC3" w:rsidP="008F2BC3">
      <w:pPr>
        <w:numPr>
          <w:ilvl w:val="1"/>
          <w:numId w:val="13"/>
        </w:numPr>
        <w:spacing w:line="360" w:lineRule="auto"/>
        <w:ind w:left="284" w:hanging="284"/>
        <w:jc w:val="left"/>
        <w:rPr>
          <w:rFonts w:cs="Arial"/>
          <w:b/>
          <w:color w:val="auto"/>
          <w:sz w:val="22"/>
          <w:szCs w:val="24"/>
        </w:rPr>
      </w:pPr>
      <w:r w:rsidRPr="008F2BC3">
        <w:rPr>
          <w:rFonts w:cs="Arial"/>
          <w:b/>
          <w:color w:val="auto"/>
          <w:sz w:val="22"/>
          <w:szCs w:val="24"/>
        </w:rPr>
        <w:t>Zamawiający wymaga złożenia plików „Projekt strony internetowej typu one page zawierającej informacje o przykładowym konkursie”</w:t>
      </w:r>
      <w:r w:rsidRPr="00190C9B">
        <w:rPr>
          <w:rFonts w:cs="Arial"/>
          <w:b/>
          <w:color w:val="auto"/>
          <w:sz w:val="22"/>
          <w:szCs w:val="24"/>
        </w:rPr>
        <w:t xml:space="preserve"> i „</w:t>
      </w:r>
      <w:r w:rsidRPr="008F2BC3">
        <w:rPr>
          <w:rFonts w:cs="Arial"/>
          <w:b/>
          <w:color w:val="auto"/>
          <w:sz w:val="22"/>
          <w:szCs w:val="24"/>
        </w:rPr>
        <w:t>Projekt grafiki w postaci okleiny na tramwaj MPK</w:t>
      </w:r>
      <w:r w:rsidRPr="00190C9B">
        <w:rPr>
          <w:rFonts w:cs="Arial"/>
          <w:b/>
          <w:color w:val="auto"/>
          <w:sz w:val="22"/>
          <w:szCs w:val="24"/>
        </w:rPr>
        <w:t xml:space="preserve">”  </w:t>
      </w:r>
      <w:r w:rsidRPr="0036040A">
        <w:rPr>
          <w:rFonts w:cs="Arial"/>
          <w:b/>
          <w:color w:val="auto"/>
          <w:sz w:val="22"/>
          <w:szCs w:val="24"/>
        </w:rPr>
        <w:t>w formie elektronicznej</w:t>
      </w:r>
      <w:r>
        <w:rPr>
          <w:rFonts w:cs="Arial"/>
          <w:b/>
          <w:color w:val="auto"/>
          <w:sz w:val="22"/>
          <w:szCs w:val="24"/>
        </w:rPr>
        <w:t>,</w:t>
      </w:r>
      <w:r w:rsidRPr="0036040A">
        <w:rPr>
          <w:rFonts w:cs="Arial"/>
          <w:b/>
          <w:color w:val="auto"/>
          <w:sz w:val="22"/>
          <w:szCs w:val="24"/>
        </w:rPr>
        <w:t xml:space="preserve"> </w:t>
      </w:r>
      <w:r>
        <w:rPr>
          <w:rFonts w:cs="Arial"/>
          <w:b/>
          <w:color w:val="auto"/>
          <w:sz w:val="22"/>
          <w:szCs w:val="24"/>
        </w:rPr>
        <w:t xml:space="preserve">tj. </w:t>
      </w:r>
      <w:r w:rsidRPr="00190C9B">
        <w:rPr>
          <w:rFonts w:cs="Arial"/>
          <w:b/>
          <w:color w:val="auto"/>
          <w:sz w:val="22"/>
          <w:szCs w:val="24"/>
        </w:rPr>
        <w:t>opatrzone</w:t>
      </w:r>
      <w:r>
        <w:rPr>
          <w:rFonts w:cs="Arial"/>
          <w:b/>
          <w:color w:val="auto"/>
          <w:sz w:val="22"/>
          <w:szCs w:val="24"/>
        </w:rPr>
        <w:t>j</w:t>
      </w:r>
      <w:r w:rsidRPr="00190C9B">
        <w:rPr>
          <w:rFonts w:cs="Arial"/>
          <w:b/>
          <w:color w:val="auto"/>
          <w:sz w:val="22"/>
          <w:szCs w:val="24"/>
        </w:rPr>
        <w:t xml:space="preserve"> podpisem kwalifikowanym.</w:t>
      </w:r>
    </w:p>
    <w:p w14:paraId="5E345049" w14:textId="7AA0A91E" w:rsidR="008F2BC3" w:rsidRDefault="00545F2D" w:rsidP="008F2BC3">
      <w:pPr>
        <w:numPr>
          <w:ilvl w:val="1"/>
          <w:numId w:val="13"/>
        </w:numPr>
        <w:spacing w:line="360" w:lineRule="auto"/>
        <w:ind w:left="284" w:hanging="284"/>
        <w:jc w:val="left"/>
        <w:rPr>
          <w:rFonts w:cs="Arial"/>
          <w:b/>
          <w:color w:val="auto"/>
          <w:sz w:val="22"/>
          <w:szCs w:val="24"/>
        </w:rPr>
      </w:pPr>
      <w:r>
        <w:rPr>
          <w:rFonts w:cs="Arial"/>
          <w:b/>
          <w:color w:val="auto"/>
          <w:sz w:val="22"/>
          <w:szCs w:val="24"/>
        </w:rPr>
        <w:t>Niezłożenie bądź z</w:t>
      </w:r>
      <w:r w:rsidR="008F2BC3" w:rsidRPr="008F2BC3">
        <w:rPr>
          <w:rFonts w:cs="Arial"/>
          <w:b/>
          <w:color w:val="auto"/>
          <w:sz w:val="22"/>
          <w:szCs w:val="24"/>
        </w:rPr>
        <w:t>łożenie większej ilości podmiotowych środków dowodowych, tj. więcej niż jeden „Projekt strony internetowej typu one page zawierającej informacje o przykładowym konkursie”</w:t>
      </w:r>
      <w:r w:rsidR="008F2BC3">
        <w:rPr>
          <w:rFonts w:cs="Arial"/>
          <w:b/>
          <w:color w:val="auto"/>
          <w:sz w:val="22"/>
          <w:szCs w:val="24"/>
        </w:rPr>
        <w:t xml:space="preserve"> i/lub „</w:t>
      </w:r>
      <w:r w:rsidR="008F2BC3" w:rsidRPr="008F2BC3">
        <w:rPr>
          <w:rFonts w:cs="Arial"/>
          <w:b/>
          <w:color w:val="auto"/>
          <w:sz w:val="22"/>
          <w:szCs w:val="24"/>
        </w:rPr>
        <w:t>Projekt grafiki w postaci okleiny na tramwaj MPK</w:t>
      </w:r>
      <w:r w:rsidR="008F2BC3">
        <w:rPr>
          <w:rFonts w:cs="Arial"/>
          <w:b/>
          <w:color w:val="auto"/>
          <w:sz w:val="22"/>
          <w:szCs w:val="24"/>
        </w:rPr>
        <w:t>” będzie skutkowało odrzuceniem oferty.</w:t>
      </w:r>
    </w:p>
    <w:p w14:paraId="6F99EA95" w14:textId="09AB5E39" w:rsidR="008F2BC3" w:rsidRDefault="008F2BC3" w:rsidP="008F2BC3">
      <w:pPr>
        <w:numPr>
          <w:ilvl w:val="1"/>
          <w:numId w:val="13"/>
        </w:numPr>
        <w:spacing w:line="360" w:lineRule="auto"/>
        <w:ind w:left="284" w:hanging="284"/>
        <w:jc w:val="left"/>
        <w:rPr>
          <w:rFonts w:cs="Arial"/>
          <w:color w:val="auto"/>
          <w:sz w:val="22"/>
          <w:szCs w:val="24"/>
        </w:rPr>
      </w:pPr>
      <w:r>
        <w:rPr>
          <w:rFonts w:cs="Arial"/>
          <w:b/>
          <w:color w:val="auto"/>
          <w:sz w:val="22"/>
          <w:szCs w:val="24"/>
        </w:rPr>
        <w:t xml:space="preserve">Pliki </w:t>
      </w:r>
      <w:r w:rsidRPr="0036040A">
        <w:rPr>
          <w:rFonts w:cs="Arial"/>
          <w:b/>
          <w:color w:val="auto"/>
          <w:sz w:val="22"/>
          <w:szCs w:val="24"/>
        </w:rPr>
        <w:t>„</w:t>
      </w:r>
      <w:r w:rsidRPr="008F2BC3">
        <w:rPr>
          <w:rFonts w:cs="Arial"/>
          <w:b/>
          <w:color w:val="auto"/>
          <w:sz w:val="22"/>
          <w:szCs w:val="24"/>
        </w:rPr>
        <w:t>Projekt strony internetowej typu one page zawierającej informacje o przykładowym konkursie</w:t>
      </w:r>
      <w:r w:rsidRPr="0036040A">
        <w:rPr>
          <w:rFonts w:cs="Arial"/>
          <w:b/>
          <w:color w:val="auto"/>
          <w:sz w:val="22"/>
          <w:szCs w:val="24"/>
        </w:rPr>
        <w:t>”</w:t>
      </w:r>
      <w:r>
        <w:rPr>
          <w:rFonts w:cs="Arial"/>
          <w:b/>
          <w:color w:val="auto"/>
          <w:sz w:val="22"/>
          <w:szCs w:val="24"/>
        </w:rPr>
        <w:t xml:space="preserve"> oraz </w:t>
      </w:r>
      <w:r w:rsidRPr="00190C9B">
        <w:rPr>
          <w:rFonts w:cs="Arial"/>
          <w:b/>
          <w:color w:val="auto"/>
          <w:sz w:val="22"/>
          <w:szCs w:val="24"/>
        </w:rPr>
        <w:t>„</w:t>
      </w:r>
      <w:r w:rsidRPr="008F2BC3">
        <w:rPr>
          <w:rFonts w:cs="Arial"/>
          <w:b/>
          <w:color w:val="auto"/>
          <w:sz w:val="22"/>
          <w:szCs w:val="24"/>
        </w:rPr>
        <w:t>Projekt grafiki w postaci okleiny na tramwaj MPK</w:t>
      </w:r>
      <w:r w:rsidRPr="00190C9B">
        <w:rPr>
          <w:rFonts w:cs="Arial"/>
          <w:b/>
          <w:color w:val="auto"/>
          <w:sz w:val="22"/>
          <w:szCs w:val="24"/>
        </w:rPr>
        <w:t xml:space="preserve">”  </w:t>
      </w:r>
      <w:r w:rsidRPr="0036040A">
        <w:rPr>
          <w:rFonts w:cs="Arial"/>
          <w:b/>
          <w:color w:val="auto"/>
          <w:sz w:val="22"/>
          <w:szCs w:val="24"/>
        </w:rPr>
        <w:t>winn</w:t>
      </w:r>
      <w:r>
        <w:rPr>
          <w:rFonts w:cs="Arial"/>
          <w:b/>
          <w:color w:val="auto"/>
          <w:sz w:val="22"/>
          <w:szCs w:val="24"/>
        </w:rPr>
        <w:t>y</w:t>
      </w:r>
      <w:r w:rsidRPr="0036040A">
        <w:rPr>
          <w:rFonts w:cs="Arial"/>
          <w:b/>
          <w:color w:val="auto"/>
          <w:sz w:val="22"/>
          <w:szCs w:val="24"/>
        </w:rPr>
        <w:t xml:space="preserve"> być sporządzon</w:t>
      </w:r>
      <w:r>
        <w:rPr>
          <w:rFonts w:cs="Arial"/>
          <w:b/>
          <w:color w:val="auto"/>
          <w:sz w:val="22"/>
          <w:szCs w:val="24"/>
        </w:rPr>
        <w:t>e</w:t>
      </w:r>
      <w:r w:rsidRPr="0036040A">
        <w:rPr>
          <w:rFonts w:cs="Arial"/>
          <w:b/>
          <w:color w:val="auto"/>
          <w:sz w:val="22"/>
          <w:szCs w:val="24"/>
        </w:rPr>
        <w:t xml:space="preserve"> w języku polskim. W sytuacji sporządzenia </w:t>
      </w:r>
      <w:r>
        <w:rPr>
          <w:rFonts w:cs="Arial"/>
          <w:b/>
          <w:color w:val="auto"/>
          <w:sz w:val="22"/>
          <w:szCs w:val="24"/>
        </w:rPr>
        <w:t>ww. plików</w:t>
      </w:r>
      <w:r w:rsidRPr="0036040A">
        <w:rPr>
          <w:rFonts w:cs="Arial"/>
          <w:b/>
          <w:color w:val="auto"/>
          <w:sz w:val="22"/>
          <w:szCs w:val="24"/>
        </w:rPr>
        <w:t xml:space="preserve"> w innym języku, Wykonawca winien dołączyć tłumaczenie na język polski</w:t>
      </w:r>
      <w:r>
        <w:rPr>
          <w:rFonts w:cs="Arial"/>
          <w:b/>
          <w:color w:val="auto"/>
          <w:sz w:val="22"/>
          <w:szCs w:val="24"/>
        </w:rPr>
        <w:t xml:space="preserve">. Złożenie ww. przedmiotowych środków dowodowych </w:t>
      </w:r>
      <w:r w:rsidRPr="0036040A">
        <w:rPr>
          <w:rFonts w:cs="Arial"/>
          <w:b/>
          <w:color w:val="auto"/>
          <w:sz w:val="22"/>
          <w:szCs w:val="24"/>
        </w:rPr>
        <w:t xml:space="preserve">w innym języku niż język polski bez dołączenia tłumaczenia, będzie </w:t>
      </w:r>
      <w:r w:rsidRPr="008F2BC3">
        <w:rPr>
          <w:rFonts w:cs="Arial"/>
          <w:b/>
          <w:color w:val="auto"/>
          <w:sz w:val="22"/>
          <w:szCs w:val="24"/>
        </w:rPr>
        <w:t>skutkowało odrzuceniem oferty Wykonawcy</w:t>
      </w:r>
      <w:r w:rsidRPr="008F2BC3">
        <w:rPr>
          <w:rFonts w:cs="Arial"/>
          <w:color w:val="auto"/>
          <w:sz w:val="22"/>
          <w:szCs w:val="24"/>
        </w:rPr>
        <w:t>.</w:t>
      </w:r>
    </w:p>
    <w:p w14:paraId="0E4A71E6" w14:textId="53A1B357" w:rsidR="008F2BC3" w:rsidRPr="008F2BC3" w:rsidRDefault="008F2BC3" w:rsidP="008F2BC3">
      <w:pPr>
        <w:numPr>
          <w:ilvl w:val="1"/>
          <w:numId w:val="13"/>
        </w:numPr>
        <w:spacing w:line="360" w:lineRule="auto"/>
        <w:ind w:left="284" w:hanging="284"/>
        <w:jc w:val="left"/>
        <w:rPr>
          <w:rFonts w:cs="Arial"/>
          <w:color w:val="auto"/>
          <w:sz w:val="22"/>
          <w:szCs w:val="24"/>
        </w:rPr>
      </w:pPr>
      <w:r w:rsidRPr="008F2BC3">
        <w:rPr>
          <w:rFonts w:cs="Arial"/>
          <w:b/>
          <w:color w:val="auto"/>
          <w:sz w:val="22"/>
          <w:szCs w:val="24"/>
        </w:rPr>
        <w:t>W celu przygotowania ww</w:t>
      </w:r>
      <w:r>
        <w:rPr>
          <w:rFonts w:cs="Arial"/>
          <w:b/>
          <w:color w:val="auto"/>
          <w:sz w:val="22"/>
          <w:szCs w:val="24"/>
        </w:rPr>
        <w:t>.</w:t>
      </w:r>
      <w:r w:rsidRPr="008F2BC3">
        <w:rPr>
          <w:rFonts w:cs="Arial"/>
          <w:b/>
          <w:color w:val="auto"/>
          <w:sz w:val="22"/>
          <w:szCs w:val="24"/>
        </w:rPr>
        <w:t xml:space="preserve"> elementów do oceny Zamawiający udostępnia wzór plakatu Małopolskiej Nocy Naukowców 2025 </w:t>
      </w:r>
      <w:r w:rsidR="005461CC">
        <w:rPr>
          <w:rFonts w:cs="Arial"/>
          <w:b/>
          <w:color w:val="auto"/>
          <w:sz w:val="22"/>
          <w:szCs w:val="24"/>
        </w:rPr>
        <w:t xml:space="preserve">(Załącznik nr 7 do SWZ) </w:t>
      </w:r>
      <w:r w:rsidRPr="008F2BC3">
        <w:rPr>
          <w:rFonts w:cs="Arial"/>
          <w:b/>
          <w:color w:val="auto"/>
          <w:sz w:val="22"/>
          <w:szCs w:val="24"/>
        </w:rPr>
        <w:t>oraz pliki z logotypami stosowanymi w komunikacji o przedsięwzięci</w:t>
      </w:r>
      <w:r w:rsidR="005461CC">
        <w:rPr>
          <w:rFonts w:cs="Arial"/>
          <w:b/>
          <w:color w:val="auto"/>
          <w:sz w:val="22"/>
          <w:szCs w:val="24"/>
        </w:rPr>
        <w:t>u (</w:t>
      </w:r>
      <w:r w:rsidRPr="008F2BC3">
        <w:rPr>
          <w:rFonts w:cs="Arial"/>
          <w:b/>
          <w:color w:val="auto"/>
          <w:sz w:val="22"/>
          <w:szCs w:val="24"/>
        </w:rPr>
        <w:t>załączniki nr 7 do SWZ</w:t>
      </w:r>
      <w:r w:rsidR="005461CC">
        <w:rPr>
          <w:rFonts w:cs="Arial"/>
          <w:b/>
          <w:color w:val="auto"/>
          <w:sz w:val="22"/>
          <w:szCs w:val="24"/>
        </w:rPr>
        <w:t>)</w:t>
      </w:r>
      <w:r w:rsidRPr="008F2BC3">
        <w:rPr>
          <w:rFonts w:cs="Arial"/>
          <w:b/>
          <w:color w:val="auto"/>
          <w:sz w:val="22"/>
          <w:szCs w:val="24"/>
        </w:rPr>
        <w:t>. Zamawiaj</w:t>
      </w:r>
      <w:r w:rsidR="00D37588">
        <w:rPr>
          <w:rFonts w:cs="Arial"/>
          <w:b/>
          <w:color w:val="auto"/>
          <w:sz w:val="22"/>
          <w:szCs w:val="24"/>
        </w:rPr>
        <w:t>ą</w:t>
      </w:r>
      <w:r w:rsidRPr="008F2BC3">
        <w:rPr>
          <w:rFonts w:cs="Arial"/>
          <w:b/>
          <w:color w:val="auto"/>
          <w:sz w:val="22"/>
          <w:szCs w:val="24"/>
        </w:rPr>
        <w:t>cy informuje również że szablony kształtu wymaganego tramwaju Krakowskiej Komunikacji Miejskiej typ NGT-6 (wer. I, II, III), które można wykorzystać do przygotowania projektu znajdują się na stronie MPK w Krakowie: https://mpk.krakow.pl/reklama-calopojazdowa. Właścicielem szablonów jest MPK w Krakowie. Zamawiający oczekuje przedstawienia projektu okleiny reklamy na tramwaj NGT6 na bazie jednej z wybranych wersji szablonu</w:t>
      </w:r>
      <w:r>
        <w:rPr>
          <w:rFonts w:cs="Arial"/>
          <w:b/>
          <w:color w:val="auto"/>
          <w:sz w:val="22"/>
          <w:szCs w:val="24"/>
        </w:rPr>
        <w:t>.</w:t>
      </w:r>
    </w:p>
    <w:p w14:paraId="5D8DDA8B" w14:textId="7B467476" w:rsidR="008F2BC3" w:rsidRPr="008F2BC3" w:rsidRDefault="008F2BC3" w:rsidP="008F2BC3">
      <w:pPr>
        <w:numPr>
          <w:ilvl w:val="1"/>
          <w:numId w:val="13"/>
        </w:numPr>
        <w:spacing w:line="360" w:lineRule="auto"/>
        <w:ind w:left="284" w:hanging="284"/>
        <w:jc w:val="left"/>
        <w:rPr>
          <w:rFonts w:cs="Arial"/>
          <w:color w:val="auto"/>
          <w:sz w:val="22"/>
          <w:szCs w:val="24"/>
        </w:rPr>
      </w:pPr>
      <w:r w:rsidRPr="008F2BC3">
        <w:rPr>
          <w:rFonts w:cs="Arial"/>
          <w:b/>
          <w:color w:val="auto"/>
          <w:sz w:val="22"/>
          <w:szCs w:val="24"/>
        </w:rPr>
        <w:t>Zamawiający zaznacza, że projekty przygotowane na potrzeby oceny ofert mogą lecz nie muszą być wykorzystane w docelowym postępowaniu po podpisaniu umowy</w:t>
      </w:r>
      <w:r>
        <w:rPr>
          <w:rFonts w:cs="Arial"/>
          <w:b/>
          <w:color w:val="auto"/>
          <w:sz w:val="22"/>
          <w:szCs w:val="24"/>
        </w:rPr>
        <w:t>.</w:t>
      </w:r>
    </w:p>
    <w:p w14:paraId="22103702" w14:textId="6A4C15D1" w:rsidR="00CC457E" w:rsidRPr="008F2BC3" w:rsidRDefault="008F2BC3" w:rsidP="008F2BC3">
      <w:pPr>
        <w:numPr>
          <w:ilvl w:val="1"/>
          <w:numId w:val="13"/>
        </w:numPr>
        <w:spacing w:line="360" w:lineRule="auto"/>
        <w:ind w:left="284" w:hanging="284"/>
        <w:jc w:val="left"/>
        <w:rPr>
          <w:rFonts w:cs="Arial"/>
          <w:b/>
          <w:color w:val="auto"/>
          <w:sz w:val="22"/>
          <w:szCs w:val="24"/>
        </w:rPr>
      </w:pPr>
      <w:r w:rsidRPr="008F2BC3">
        <w:rPr>
          <w:rFonts w:cs="Arial"/>
          <w:color w:val="auto"/>
          <w:sz w:val="22"/>
          <w:szCs w:val="24"/>
        </w:rPr>
        <w:t>Złożone przez Wykonawcę „Projekt strony internetowej typu one page zawierającej informacje o przykładowym konkursie” i „Projekt grafiki w postaci okleiny na tramwaj MPK</w:t>
      </w:r>
      <w:r>
        <w:rPr>
          <w:rFonts w:cs="Arial"/>
          <w:color w:val="auto"/>
          <w:sz w:val="22"/>
          <w:szCs w:val="24"/>
        </w:rPr>
        <w:t xml:space="preserve">” </w:t>
      </w:r>
      <w:r w:rsidRPr="008F2BC3">
        <w:rPr>
          <w:color w:val="auto"/>
          <w:sz w:val="22"/>
          <w:szCs w:val="24"/>
        </w:rPr>
        <w:lastRenderedPageBreak/>
        <w:t>zostaną  wykorzystane przez Zamawiającego jedynie na potrzeby oceny ofert w niniejszym postępowaniu. Prawa autorskie do nich zachowa ich autor.</w:t>
      </w:r>
    </w:p>
    <w:p w14:paraId="410D08FF" w14:textId="77777777" w:rsidR="002663DE" w:rsidRPr="00A513BD" w:rsidRDefault="002663DE" w:rsidP="00BF0895">
      <w:pPr>
        <w:pStyle w:val="Styl1SWZ"/>
        <w:numPr>
          <w:ilvl w:val="0"/>
          <w:numId w:val="4"/>
        </w:numPr>
        <w:spacing w:before="360" w:after="0" w:line="360" w:lineRule="auto"/>
        <w:ind w:left="567" w:hanging="567"/>
        <w:rPr>
          <w:rFonts w:cs="Arial"/>
          <w:color w:val="auto"/>
          <w:szCs w:val="22"/>
        </w:rPr>
      </w:pPr>
      <w:r w:rsidRPr="00A513BD">
        <w:rPr>
          <w:rFonts w:cs="Arial"/>
          <w:color w:val="auto"/>
          <w:szCs w:val="22"/>
        </w:rPr>
        <w:t>Termin wykonania zamówienia</w:t>
      </w:r>
    </w:p>
    <w:p w14:paraId="5D47E6F1" w14:textId="133996C8" w:rsidR="00384FC0" w:rsidRPr="00665877" w:rsidRDefault="008F2BC3" w:rsidP="008F2BC3">
      <w:pPr>
        <w:spacing w:line="360" w:lineRule="auto"/>
        <w:jc w:val="left"/>
        <w:rPr>
          <w:rFonts w:cs="Arial"/>
          <w:color w:val="FF0000"/>
          <w:sz w:val="22"/>
        </w:rPr>
      </w:pPr>
      <w:r w:rsidRPr="008F2BC3">
        <w:rPr>
          <w:rFonts w:cs="Arial"/>
          <w:color w:val="auto"/>
          <w:sz w:val="22"/>
        </w:rPr>
        <w:t xml:space="preserve">Zamówienie należy zrealizować w terminie </w:t>
      </w:r>
      <w:r w:rsidRPr="008F2BC3">
        <w:rPr>
          <w:rFonts w:cs="Arial"/>
          <w:b/>
          <w:color w:val="auto"/>
          <w:sz w:val="22"/>
        </w:rPr>
        <w:t xml:space="preserve">do </w:t>
      </w:r>
      <w:r>
        <w:rPr>
          <w:rFonts w:cs="Arial"/>
          <w:b/>
          <w:color w:val="auto"/>
          <w:sz w:val="22"/>
        </w:rPr>
        <w:t>4</w:t>
      </w:r>
      <w:r w:rsidRPr="008F2BC3">
        <w:rPr>
          <w:rFonts w:cs="Arial"/>
          <w:b/>
          <w:color w:val="auto"/>
          <w:sz w:val="22"/>
        </w:rPr>
        <w:t xml:space="preserve"> miesięcy od dnia podpisania umowy</w:t>
      </w:r>
      <w:r w:rsidR="00821D5C" w:rsidRPr="00665877">
        <w:rPr>
          <w:rFonts w:cs="Arial"/>
          <w:color w:val="auto"/>
          <w:sz w:val="22"/>
        </w:rPr>
        <w:t>.</w:t>
      </w:r>
    </w:p>
    <w:p w14:paraId="38944FFF" w14:textId="28B47AF7" w:rsidR="002663DE" w:rsidRPr="00A513BD" w:rsidRDefault="002663DE" w:rsidP="00CF44D2">
      <w:pPr>
        <w:pStyle w:val="Styl1SWZ"/>
        <w:numPr>
          <w:ilvl w:val="0"/>
          <w:numId w:val="4"/>
        </w:numPr>
        <w:spacing w:after="0" w:line="360" w:lineRule="auto"/>
        <w:ind w:left="567" w:hanging="567"/>
        <w:rPr>
          <w:rFonts w:cs="Arial"/>
          <w:color w:val="auto"/>
          <w:szCs w:val="22"/>
        </w:rPr>
      </w:pPr>
      <w:r w:rsidRPr="00A513BD">
        <w:rPr>
          <w:rFonts w:cs="Arial"/>
          <w:color w:val="auto"/>
          <w:szCs w:val="22"/>
        </w:rPr>
        <w:t>Podstawy wykluczenia, o których mowa w art. 108 oraz w art. 109 ust. 1 oraz informacje o</w:t>
      </w:r>
      <w:r w:rsidR="0085413B" w:rsidRPr="00A513BD">
        <w:rPr>
          <w:rFonts w:cs="Arial"/>
          <w:color w:val="auto"/>
          <w:szCs w:val="22"/>
        </w:rPr>
        <w:t> </w:t>
      </w:r>
      <w:r w:rsidRPr="00A513BD">
        <w:rPr>
          <w:rFonts w:cs="Arial"/>
          <w:color w:val="auto"/>
          <w:szCs w:val="22"/>
        </w:rPr>
        <w:t>warunkach udziału w postępowaniu o udzielenie zamówienia</w:t>
      </w:r>
    </w:p>
    <w:p w14:paraId="2CCDC008" w14:textId="77777777" w:rsidR="002663DE" w:rsidRPr="00A513BD" w:rsidRDefault="002663DE" w:rsidP="002A14C8">
      <w:pPr>
        <w:pStyle w:val="Styl2SWZ"/>
        <w:numPr>
          <w:ilvl w:val="0"/>
          <w:numId w:val="38"/>
        </w:numPr>
        <w:spacing w:line="360" w:lineRule="auto"/>
        <w:jc w:val="left"/>
        <w:rPr>
          <w:rFonts w:cs="Arial"/>
          <w:color w:val="auto"/>
          <w:sz w:val="22"/>
        </w:rPr>
      </w:pPr>
      <w:r w:rsidRPr="00A513BD">
        <w:rPr>
          <w:rFonts w:cs="Arial"/>
          <w:color w:val="auto"/>
          <w:sz w:val="22"/>
        </w:rPr>
        <w:t xml:space="preserve">O udzielenie zamówienia mogą ubiegać się wykonawcy, którzy: </w:t>
      </w:r>
    </w:p>
    <w:p w14:paraId="330BF743" w14:textId="3682C866" w:rsidR="00383AB9" w:rsidRPr="00CF44D2" w:rsidRDefault="002663DE" w:rsidP="00B17E5D">
      <w:pPr>
        <w:pStyle w:val="Akapitzlist"/>
        <w:numPr>
          <w:ilvl w:val="0"/>
          <w:numId w:val="3"/>
        </w:numPr>
        <w:spacing w:line="360" w:lineRule="auto"/>
        <w:jc w:val="left"/>
        <w:rPr>
          <w:rFonts w:cs="Arial"/>
          <w:sz w:val="22"/>
        </w:rPr>
      </w:pPr>
      <w:r w:rsidRPr="00CF44D2">
        <w:rPr>
          <w:rFonts w:cs="Arial"/>
          <w:sz w:val="22"/>
        </w:rPr>
        <w:t xml:space="preserve">nie podlegają wykluczeniu z postępowania na podstawie </w:t>
      </w:r>
      <w:r w:rsidRPr="00CF44D2">
        <w:rPr>
          <w:rFonts w:cs="Arial"/>
          <w:b/>
          <w:sz w:val="22"/>
        </w:rPr>
        <w:t>art. 108</w:t>
      </w:r>
      <w:r w:rsidR="00016B77" w:rsidRPr="00CF44D2">
        <w:rPr>
          <w:rFonts w:cs="Arial"/>
          <w:b/>
          <w:sz w:val="22"/>
        </w:rPr>
        <w:t xml:space="preserve"> ust. 1</w:t>
      </w:r>
      <w:r w:rsidRPr="00CF44D2">
        <w:rPr>
          <w:rFonts w:cs="Arial"/>
          <w:b/>
          <w:sz w:val="22"/>
        </w:rPr>
        <w:t xml:space="preserve"> oraz art. 109 ust. 1</w:t>
      </w:r>
      <w:r w:rsidR="005174A5" w:rsidRPr="00CF44D2">
        <w:rPr>
          <w:rFonts w:cs="Arial"/>
          <w:b/>
          <w:sz w:val="22"/>
        </w:rPr>
        <w:t xml:space="preserve"> </w:t>
      </w:r>
      <w:r w:rsidR="00383AB9" w:rsidRPr="00CF44D2">
        <w:rPr>
          <w:rFonts w:cs="Arial"/>
          <w:b/>
          <w:sz w:val="22"/>
        </w:rPr>
        <w:t>pkt 2</w:t>
      </w:r>
      <w:r w:rsidR="007D2A81" w:rsidRPr="00CF44D2">
        <w:rPr>
          <w:rFonts w:cs="Arial"/>
          <w:b/>
          <w:sz w:val="22"/>
        </w:rPr>
        <w:t>)</w:t>
      </w:r>
      <w:r w:rsidR="00383AB9" w:rsidRPr="00CF44D2">
        <w:rPr>
          <w:rFonts w:cs="Arial"/>
          <w:b/>
          <w:sz w:val="22"/>
        </w:rPr>
        <w:t xml:space="preserve"> lit a) i lit. b), pkt. 3),</w:t>
      </w:r>
      <w:r w:rsidR="005174A5" w:rsidRPr="00CF44D2">
        <w:rPr>
          <w:rFonts w:cs="Arial"/>
          <w:b/>
          <w:sz w:val="22"/>
        </w:rPr>
        <w:t xml:space="preserve"> </w:t>
      </w:r>
      <w:r w:rsidR="00383AB9" w:rsidRPr="00CF44D2">
        <w:rPr>
          <w:rFonts w:cs="Arial"/>
          <w:b/>
          <w:sz w:val="22"/>
        </w:rPr>
        <w:t xml:space="preserve">pkt 8) i pkt 10) </w:t>
      </w:r>
      <w:r w:rsidR="00016B77" w:rsidRPr="00CF44D2">
        <w:rPr>
          <w:rFonts w:cs="Arial"/>
          <w:sz w:val="22"/>
        </w:rPr>
        <w:t>ustawy.</w:t>
      </w:r>
    </w:p>
    <w:p w14:paraId="45A9A8D3" w14:textId="2F2B0DCC" w:rsidR="00016B77" w:rsidRPr="00CF44D2" w:rsidRDefault="00016B77" w:rsidP="00B17E5D">
      <w:pPr>
        <w:pStyle w:val="Akapitzlist"/>
        <w:spacing w:line="360" w:lineRule="auto"/>
        <w:jc w:val="left"/>
        <w:rPr>
          <w:rFonts w:cs="Arial"/>
          <w:sz w:val="22"/>
        </w:rPr>
      </w:pPr>
      <w:r w:rsidRPr="00CF44D2">
        <w:rPr>
          <w:rFonts w:cs="Arial"/>
          <w:sz w:val="22"/>
        </w:rPr>
        <w:t>Z uwagi na wartość zamówienia Zamawiający odstępuje od przesłanki wykluczania wykonawcy z postępowania, o które</w:t>
      </w:r>
      <w:r w:rsidR="005174A5" w:rsidRPr="00CF44D2">
        <w:rPr>
          <w:rFonts w:cs="Arial"/>
          <w:sz w:val="22"/>
        </w:rPr>
        <w:t>j mowa w art. 108 ust. 2 ustawy, ponieważ nie ma ona zastosowania w niniejszym postępowaniu.</w:t>
      </w:r>
    </w:p>
    <w:p w14:paraId="6574F494" w14:textId="6D3A7A22" w:rsidR="00912469" w:rsidRPr="00A513BD" w:rsidRDefault="00912469" w:rsidP="00B17E5D">
      <w:pPr>
        <w:pStyle w:val="Akapitzlist"/>
        <w:numPr>
          <w:ilvl w:val="0"/>
          <w:numId w:val="3"/>
        </w:numPr>
        <w:spacing w:line="360" w:lineRule="auto"/>
        <w:jc w:val="left"/>
        <w:rPr>
          <w:rFonts w:cs="Arial"/>
          <w:strike/>
          <w:color w:val="auto"/>
          <w:sz w:val="22"/>
        </w:rPr>
      </w:pPr>
      <w:r w:rsidRPr="00CF44D2">
        <w:rPr>
          <w:rFonts w:cs="Arial"/>
          <w:sz w:val="22"/>
        </w:rPr>
        <w:t xml:space="preserve">nie podlegają wykluczeniu z postępowania na </w:t>
      </w:r>
      <w:r w:rsidRPr="00A513BD">
        <w:rPr>
          <w:rFonts w:cs="Arial"/>
          <w:color w:val="auto"/>
          <w:sz w:val="22"/>
        </w:rPr>
        <w:t xml:space="preserve">podstawie </w:t>
      </w:r>
      <w:r w:rsidRPr="00A513BD">
        <w:rPr>
          <w:rFonts w:cs="Arial"/>
          <w:b/>
          <w:color w:val="auto"/>
          <w:sz w:val="22"/>
        </w:rPr>
        <w:t xml:space="preserve">art. 7 ust. 1 </w:t>
      </w:r>
      <w:r w:rsidRPr="00A513BD">
        <w:rPr>
          <w:rFonts w:cs="Arial"/>
          <w:color w:val="auto"/>
          <w:sz w:val="22"/>
        </w:rPr>
        <w:t>ustawy z dnia 13 kwietnia 2022 r. o szczególnych rozwiązaniach w zakresie przeciwdziałania wspieraniu agresji na Ukrainę oraz służących ochronie bezpieczeństwa narodowego</w:t>
      </w:r>
      <w:r w:rsidR="00477834" w:rsidRPr="00A513BD">
        <w:rPr>
          <w:rFonts w:cs="Arial"/>
          <w:color w:val="auto"/>
          <w:sz w:val="22"/>
        </w:rPr>
        <w:t>.</w:t>
      </w:r>
    </w:p>
    <w:p w14:paraId="6F3DDCF2" w14:textId="4166120E" w:rsidR="0040791F" w:rsidRDefault="00912469" w:rsidP="00B17E5D">
      <w:pPr>
        <w:pStyle w:val="Akapitzlist"/>
        <w:numPr>
          <w:ilvl w:val="0"/>
          <w:numId w:val="3"/>
        </w:numPr>
        <w:spacing w:line="360" w:lineRule="auto"/>
        <w:jc w:val="left"/>
        <w:rPr>
          <w:rFonts w:cs="Arial"/>
          <w:sz w:val="22"/>
        </w:rPr>
      </w:pPr>
      <w:r w:rsidRPr="00A513BD">
        <w:rPr>
          <w:rFonts w:cs="Arial"/>
          <w:color w:val="auto"/>
          <w:sz w:val="22"/>
        </w:rPr>
        <w:t xml:space="preserve">nie podlegają zakazowi udzielania lub dalszego wykonywania wszelkich zamówień publicznych na podstawie </w:t>
      </w:r>
      <w:r w:rsidRPr="00A513BD">
        <w:rPr>
          <w:rFonts w:cs="Arial"/>
          <w:b/>
          <w:color w:val="auto"/>
          <w:sz w:val="22"/>
        </w:rPr>
        <w:t>artykułu 5k ust. 1</w:t>
      </w:r>
      <w:r w:rsidRPr="00A513BD">
        <w:rPr>
          <w:rFonts w:cs="Arial"/>
          <w:color w:val="auto"/>
          <w:sz w:val="22"/>
        </w:rPr>
        <w:t xml:space="preserve"> Rozporządzenia Rady (UE) Nr 833/2014 z dnia 31 lipca 2014 r. dotyczącego środków ograniczających w związku z działaniami Rosji destabilizującymi sytuację na Ukrainie (Dz. Urz. UE L 229 z 3</w:t>
      </w:r>
      <w:r w:rsidR="00FD54FD" w:rsidRPr="00A513BD">
        <w:rPr>
          <w:rFonts w:cs="Arial"/>
          <w:color w:val="auto"/>
          <w:sz w:val="22"/>
        </w:rPr>
        <w:t>1.07.2014, str</w:t>
      </w:r>
      <w:r w:rsidR="00FD54FD" w:rsidRPr="00CF44D2">
        <w:rPr>
          <w:rFonts w:cs="Arial"/>
          <w:sz w:val="22"/>
        </w:rPr>
        <w:t>. 1, z późn. zm.).</w:t>
      </w:r>
    </w:p>
    <w:p w14:paraId="132D4B1B" w14:textId="55D543EE" w:rsidR="00260F74" w:rsidRPr="00260F74" w:rsidRDefault="00260F74" w:rsidP="00B17E5D">
      <w:pPr>
        <w:pStyle w:val="Akapitzlist"/>
        <w:numPr>
          <w:ilvl w:val="0"/>
          <w:numId w:val="3"/>
        </w:numPr>
        <w:spacing w:line="360" w:lineRule="auto"/>
        <w:jc w:val="left"/>
        <w:rPr>
          <w:rFonts w:cs="Arial"/>
          <w:sz w:val="22"/>
        </w:rPr>
      </w:pPr>
      <w:r>
        <w:rPr>
          <w:rFonts w:eastAsia="Arial"/>
          <w:sz w:val="22"/>
        </w:rPr>
        <w:t xml:space="preserve">spełniają warunki udziału w postępowaniu dotyczące </w:t>
      </w:r>
      <w:r w:rsidRPr="0013127F">
        <w:rPr>
          <w:rFonts w:eastAsia="Arial"/>
          <w:sz w:val="22"/>
        </w:rPr>
        <w:t>zdolności technicznej lub zawodowej</w:t>
      </w:r>
      <w:r>
        <w:rPr>
          <w:rFonts w:eastAsia="Arial"/>
          <w:sz w:val="22"/>
        </w:rPr>
        <w:t>:</w:t>
      </w:r>
    </w:p>
    <w:p w14:paraId="00B03555" w14:textId="0C20C48B" w:rsidR="009B392D" w:rsidRPr="00911F16" w:rsidRDefault="00260F74" w:rsidP="009B392D">
      <w:pPr>
        <w:pStyle w:val="Akapitzlist"/>
        <w:numPr>
          <w:ilvl w:val="1"/>
          <w:numId w:val="38"/>
        </w:numPr>
        <w:spacing w:line="360" w:lineRule="auto"/>
        <w:jc w:val="left"/>
        <w:rPr>
          <w:rFonts w:cs="Arial"/>
          <w:color w:val="auto"/>
          <w:sz w:val="22"/>
        </w:rPr>
      </w:pPr>
      <w:r w:rsidRPr="00ED7590">
        <w:rPr>
          <w:rFonts w:eastAsia="Arial"/>
          <w:sz w:val="22"/>
        </w:rPr>
        <w:t xml:space="preserve">warunek udziału w postępowaniu zostanie uznany za spełniony, gdy wykonawca wykaże, że należycie wykonał (lub wykonuje – w przypadku świadczeń powtarzających się lub ciągłych) </w:t>
      </w:r>
      <w:r w:rsidR="00821D5C">
        <w:rPr>
          <w:rFonts w:eastAsia="Arial"/>
          <w:b/>
          <w:sz w:val="22"/>
        </w:rPr>
        <w:t>w okresie ostatnich 3</w:t>
      </w:r>
      <w:r w:rsidRPr="00ED7590">
        <w:rPr>
          <w:rFonts w:eastAsia="Arial"/>
          <w:b/>
          <w:sz w:val="22"/>
        </w:rPr>
        <w:t xml:space="preserve"> lat</w:t>
      </w:r>
      <w:r w:rsidRPr="00ED7590">
        <w:rPr>
          <w:rFonts w:eastAsia="Arial"/>
          <w:sz w:val="22"/>
        </w:rPr>
        <w:t xml:space="preserve">, a jeżeli okres prowadzenia działalności jest krótszy – w tym okresie, co najmniej </w:t>
      </w:r>
      <w:r w:rsidR="009B392D" w:rsidRPr="00911F16">
        <w:rPr>
          <w:rFonts w:eastAsia="Arial"/>
          <w:b/>
          <w:color w:val="auto"/>
          <w:sz w:val="22"/>
        </w:rPr>
        <w:t xml:space="preserve">dwie usługi </w:t>
      </w:r>
      <w:r w:rsidR="009B392D" w:rsidRPr="00911F16">
        <w:rPr>
          <w:rFonts w:eastAsia="Arial"/>
          <w:color w:val="auto"/>
          <w:sz w:val="22"/>
        </w:rPr>
        <w:t xml:space="preserve">odpowiadające swoim rodzajem </w:t>
      </w:r>
      <w:r w:rsidR="00FC3D07">
        <w:rPr>
          <w:rFonts w:eastAsia="Arial"/>
          <w:color w:val="auto"/>
          <w:sz w:val="22"/>
        </w:rPr>
        <w:t xml:space="preserve">i wartością </w:t>
      </w:r>
      <w:r w:rsidR="009B392D" w:rsidRPr="00911F16">
        <w:rPr>
          <w:rFonts w:eastAsia="Arial"/>
          <w:color w:val="auto"/>
          <w:sz w:val="22"/>
        </w:rPr>
        <w:t>usłudze</w:t>
      </w:r>
      <w:r w:rsidR="00F026A3">
        <w:rPr>
          <w:rFonts w:eastAsia="Arial"/>
          <w:color w:val="auto"/>
          <w:sz w:val="22"/>
        </w:rPr>
        <w:t>,</w:t>
      </w:r>
      <w:r w:rsidR="009B392D" w:rsidRPr="00911F16">
        <w:rPr>
          <w:rFonts w:eastAsia="Arial"/>
          <w:color w:val="auto"/>
          <w:sz w:val="22"/>
        </w:rPr>
        <w:t xml:space="preserve"> stanowiącej przedmiot zamówienia.</w:t>
      </w:r>
    </w:p>
    <w:p w14:paraId="31E00375" w14:textId="62842F24" w:rsidR="00821D5C" w:rsidRDefault="00A732CA" w:rsidP="00A0032E">
      <w:pPr>
        <w:pStyle w:val="Akapitzlist"/>
        <w:spacing w:line="360" w:lineRule="auto"/>
        <w:ind w:left="1440"/>
        <w:jc w:val="left"/>
        <w:rPr>
          <w:rFonts w:cs="Arial"/>
          <w:b/>
          <w:color w:val="auto"/>
          <w:sz w:val="22"/>
        </w:rPr>
      </w:pPr>
      <w:r w:rsidRPr="00A732CA">
        <w:rPr>
          <w:rFonts w:cs="Arial"/>
          <w:b/>
          <w:color w:val="auto"/>
          <w:sz w:val="22"/>
        </w:rPr>
        <w:t xml:space="preserve">Za usługę </w:t>
      </w:r>
      <w:r w:rsidRPr="00165919">
        <w:rPr>
          <w:rFonts w:cs="Arial"/>
          <w:b/>
          <w:color w:val="auto"/>
          <w:sz w:val="22"/>
        </w:rPr>
        <w:t xml:space="preserve">odpowiadającą </w:t>
      </w:r>
      <w:r w:rsidRPr="00825BA0">
        <w:rPr>
          <w:rFonts w:cs="Arial"/>
          <w:b/>
          <w:color w:val="auto"/>
          <w:sz w:val="22"/>
        </w:rPr>
        <w:t xml:space="preserve">swoim rodzajem </w:t>
      </w:r>
      <w:r w:rsidR="00354CF8" w:rsidRPr="00825BA0">
        <w:rPr>
          <w:rFonts w:cs="Arial"/>
          <w:b/>
          <w:color w:val="auto"/>
          <w:sz w:val="22"/>
        </w:rPr>
        <w:t xml:space="preserve">i wartością </w:t>
      </w:r>
      <w:r w:rsidRPr="00825BA0">
        <w:rPr>
          <w:rFonts w:cs="Arial"/>
          <w:b/>
          <w:color w:val="auto"/>
          <w:sz w:val="22"/>
        </w:rPr>
        <w:t xml:space="preserve">usłudze, stanowiącej przedmiot zamówienia uważa się usługę </w:t>
      </w:r>
      <w:r w:rsidR="003F11A3" w:rsidRPr="00825BA0">
        <w:rPr>
          <w:rFonts w:cs="Arial"/>
          <w:b/>
          <w:color w:val="auto"/>
          <w:sz w:val="22"/>
        </w:rPr>
        <w:t xml:space="preserve">polegającą </w:t>
      </w:r>
      <w:r w:rsidR="00BB3012" w:rsidRPr="00825BA0">
        <w:rPr>
          <w:rFonts w:cs="Arial"/>
          <w:b/>
          <w:color w:val="auto"/>
          <w:sz w:val="22"/>
        </w:rPr>
        <w:t xml:space="preserve">na </w:t>
      </w:r>
      <w:r w:rsidR="003F11A3" w:rsidRPr="00825BA0">
        <w:rPr>
          <w:rFonts w:cs="Arial"/>
          <w:b/>
          <w:color w:val="auto"/>
          <w:sz w:val="22"/>
        </w:rPr>
        <w:t>prowadzeniu kampanii reklamow</w:t>
      </w:r>
      <w:r w:rsidR="00F03E32" w:rsidRPr="00825BA0">
        <w:rPr>
          <w:rFonts w:cs="Arial"/>
          <w:b/>
          <w:color w:val="auto"/>
          <w:sz w:val="22"/>
        </w:rPr>
        <w:t xml:space="preserve">ej </w:t>
      </w:r>
      <w:r w:rsidR="003F11A3" w:rsidRPr="00825BA0">
        <w:rPr>
          <w:rFonts w:cs="Arial"/>
          <w:b/>
          <w:color w:val="auto"/>
          <w:sz w:val="22"/>
        </w:rPr>
        <w:t xml:space="preserve">w </w:t>
      </w:r>
      <w:r w:rsidR="00F03E32" w:rsidRPr="00825BA0">
        <w:rPr>
          <w:rFonts w:cs="Arial"/>
          <w:b/>
          <w:color w:val="auto"/>
          <w:sz w:val="22"/>
        </w:rPr>
        <w:t>medi</w:t>
      </w:r>
      <w:r w:rsidR="00825BA0" w:rsidRPr="00825BA0">
        <w:rPr>
          <w:rFonts w:cs="Arial"/>
          <w:b/>
          <w:color w:val="auto"/>
          <w:sz w:val="22"/>
        </w:rPr>
        <w:t>ach społecznościowych</w:t>
      </w:r>
      <w:r w:rsidR="003F11A3" w:rsidRPr="00825BA0">
        <w:rPr>
          <w:rFonts w:cs="Arial"/>
          <w:b/>
          <w:color w:val="auto"/>
          <w:sz w:val="22"/>
        </w:rPr>
        <w:t xml:space="preserve"> o</w:t>
      </w:r>
      <w:r w:rsidR="00F03E32" w:rsidRPr="00825BA0">
        <w:rPr>
          <w:rFonts w:cs="Arial"/>
          <w:b/>
          <w:color w:val="auto"/>
          <w:sz w:val="22"/>
        </w:rPr>
        <w:t xml:space="preserve"> łącznej</w:t>
      </w:r>
      <w:r w:rsidR="003F11A3" w:rsidRPr="00825BA0">
        <w:rPr>
          <w:rFonts w:cs="Arial"/>
          <w:b/>
          <w:color w:val="auto"/>
          <w:sz w:val="22"/>
        </w:rPr>
        <w:t xml:space="preserve"> wartości usługi co najmniej 15 000,00 zł brutto</w:t>
      </w:r>
      <w:r w:rsidRPr="00825BA0">
        <w:rPr>
          <w:rFonts w:cs="Arial"/>
          <w:b/>
          <w:color w:val="auto"/>
          <w:sz w:val="22"/>
        </w:rPr>
        <w:t>.</w:t>
      </w:r>
    </w:p>
    <w:p w14:paraId="06A0B272" w14:textId="2813A7FE" w:rsidR="003F11A3" w:rsidRPr="00911F16" w:rsidRDefault="003F11A3" w:rsidP="003F11A3">
      <w:pPr>
        <w:pStyle w:val="Akapitzlist"/>
        <w:numPr>
          <w:ilvl w:val="1"/>
          <w:numId w:val="38"/>
        </w:numPr>
        <w:spacing w:line="360" w:lineRule="auto"/>
        <w:jc w:val="left"/>
        <w:rPr>
          <w:rFonts w:cs="Arial"/>
          <w:color w:val="auto"/>
          <w:sz w:val="22"/>
        </w:rPr>
      </w:pPr>
      <w:r w:rsidRPr="00ED7590">
        <w:rPr>
          <w:rFonts w:eastAsia="Arial"/>
          <w:sz w:val="22"/>
        </w:rPr>
        <w:t xml:space="preserve">warunek udziału w postępowaniu zostanie uznany za spełniony, gdy wykonawca wykaże, że należycie wykonał (lub wykonuje – w przypadku </w:t>
      </w:r>
      <w:r w:rsidRPr="00ED7590">
        <w:rPr>
          <w:rFonts w:eastAsia="Arial"/>
          <w:sz w:val="22"/>
        </w:rPr>
        <w:lastRenderedPageBreak/>
        <w:t xml:space="preserve">świadczeń powtarzających się lub ciągłych) </w:t>
      </w:r>
      <w:r>
        <w:rPr>
          <w:rFonts w:eastAsia="Arial"/>
          <w:b/>
          <w:sz w:val="22"/>
        </w:rPr>
        <w:t>w okresie ostatnich 3</w:t>
      </w:r>
      <w:r w:rsidRPr="00ED7590">
        <w:rPr>
          <w:rFonts w:eastAsia="Arial"/>
          <w:b/>
          <w:sz w:val="22"/>
        </w:rPr>
        <w:t xml:space="preserve"> lat</w:t>
      </w:r>
      <w:r w:rsidRPr="00ED7590">
        <w:rPr>
          <w:rFonts w:eastAsia="Arial"/>
          <w:sz w:val="22"/>
        </w:rPr>
        <w:t xml:space="preserve">, a jeżeli okres prowadzenia działalności jest krótszy – w tym okresie, co najmniej </w:t>
      </w:r>
      <w:r>
        <w:rPr>
          <w:rFonts w:eastAsia="Arial"/>
          <w:b/>
          <w:color w:val="auto"/>
          <w:sz w:val="22"/>
        </w:rPr>
        <w:t>jedną usługę</w:t>
      </w:r>
      <w:r w:rsidRPr="00911F16">
        <w:rPr>
          <w:rFonts w:eastAsia="Arial"/>
          <w:b/>
          <w:color w:val="auto"/>
          <w:sz w:val="22"/>
        </w:rPr>
        <w:t xml:space="preserve"> </w:t>
      </w:r>
      <w:r>
        <w:rPr>
          <w:rFonts w:eastAsia="Arial"/>
          <w:color w:val="auto"/>
          <w:sz w:val="22"/>
        </w:rPr>
        <w:t>odpowiadającą</w:t>
      </w:r>
      <w:r w:rsidRPr="00911F16">
        <w:rPr>
          <w:rFonts w:eastAsia="Arial"/>
          <w:color w:val="auto"/>
          <w:sz w:val="22"/>
        </w:rPr>
        <w:t xml:space="preserve"> swoim rodzajem </w:t>
      </w:r>
      <w:r>
        <w:rPr>
          <w:rFonts w:eastAsia="Arial"/>
          <w:color w:val="auto"/>
          <w:sz w:val="22"/>
        </w:rPr>
        <w:t xml:space="preserve">i wartością </w:t>
      </w:r>
      <w:r w:rsidRPr="00911F16">
        <w:rPr>
          <w:rFonts w:eastAsia="Arial"/>
          <w:color w:val="auto"/>
          <w:sz w:val="22"/>
        </w:rPr>
        <w:t>usłudze</w:t>
      </w:r>
      <w:r>
        <w:rPr>
          <w:rFonts w:eastAsia="Arial"/>
          <w:color w:val="auto"/>
          <w:sz w:val="22"/>
        </w:rPr>
        <w:t>,</w:t>
      </w:r>
      <w:r w:rsidRPr="00911F16">
        <w:rPr>
          <w:rFonts w:eastAsia="Arial"/>
          <w:color w:val="auto"/>
          <w:sz w:val="22"/>
        </w:rPr>
        <w:t xml:space="preserve"> stanowiącej przedmiot zamówienia.</w:t>
      </w:r>
    </w:p>
    <w:p w14:paraId="799E949C" w14:textId="0FE53A1D" w:rsidR="003F11A3" w:rsidRDefault="003F11A3" w:rsidP="003F11A3">
      <w:pPr>
        <w:pStyle w:val="Akapitzlist"/>
        <w:spacing w:line="360" w:lineRule="auto"/>
        <w:ind w:left="1440"/>
        <w:jc w:val="left"/>
        <w:rPr>
          <w:rFonts w:cs="Arial"/>
          <w:b/>
          <w:color w:val="auto"/>
          <w:sz w:val="22"/>
        </w:rPr>
      </w:pPr>
      <w:r w:rsidRPr="00A732CA">
        <w:rPr>
          <w:rFonts w:cs="Arial"/>
          <w:b/>
          <w:color w:val="auto"/>
          <w:sz w:val="22"/>
        </w:rPr>
        <w:t xml:space="preserve">Za usługę </w:t>
      </w:r>
      <w:r w:rsidRPr="00165919">
        <w:rPr>
          <w:rFonts w:cs="Arial"/>
          <w:b/>
          <w:color w:val="auto"/>
          <w:sz w:val="22"/>
        </w:rPr>
        <w:t xml:space="preserve">odpowiadającą swoim rodzajem i wartością usłudze, stanowiącej przedmiot zamówienia uważa się usługę </w:t>
      </w:r>
      <w:r w:rsidRPr="003F11A3">
        <w:rPr>
          <w:rFonts w:cs="Arial"/>
          <w:b/>
          <w:color w:val="auto"/>
          <w:sz w:val="22"/>
        </w:rPr>
        <w:t xml:space="preserve">polegającą na </w:t>
      </w:r>
      <w:r w:rsidR="00D37588">
        <w:rPr>
          <w:rFonts w:cs="Arial"/>
          <w:b/>
          <w:color w:val="auto"/>
          <w:sz w:val="22"/>
        </w:rPr>
        <w:t>tworzeniu</w:t>
      </w:r>
      <w:r w:rsidR="00D37588" w:rsidRPr="003F11A3">
        <w:rPr>
          <w:rFonts w:cs="Arial"/>
          <w:b/>
          <w:color w:val="auto"/>
          <w:sz w:val="22"/>
        </w:rPr>
        <w:t xml:space="preserve"> </w:t>
      </w:r>
      <w:r w:rsidRPr="003F11A3">
        <w:rPr>
          <w:rFonts w:cs="Arial"/>
          <w:b/>
          <w:color w:val="auto"/>
          <w:sz w:val="22"/>
        </w:rPr>
        <w:t>stron internetowych, o wartości usługi co najmniej 2 000 zł brutto</w:t>
      </w:r>
      <w:r w:rsidR="00393B06">
        <w:rPr>
          <w:rFonts w:cs="Arial"/>
          <w:b/>
          <w:color w:val="auto"/>
          <w:sz w:val="22"/>
        </w:rPr>
        <w:t>.</w:t>
      </w:r>
    </w:p>
    <w:p w14:paraId="6C86D15C" w14:textId="77777777" w:rsidR="003F11A3" w:rsidRPr="00165919" w:rsidRDefault="003F11A3" w:rsidP="003F11A3">
      <w:pPr>
        <w:pStyle w:val="Akapitzlist"/>
        <w:spacing w:line="360" w:lineRule="auto"/>
        <w:ind w:left="1440"/>
        <w:jc w:val="left"/>
        <w:rPr>
          <w:rFonts w:cs="Arial"/>
          <w:color w:val="auto"/>
          <w:sz w:val="22"/>
        </w:rPr>
      </w:pPr>
    </w:p>
    <w:p w14:paraId="02D3CCF9" w14:textId="77777777" w:rsidR="00260F74" w:rsidRDefault="00260F74" w:rsidP="003F11A3">
      <w:pPr>
        <w:pStyle w:val="Akapitzlist"/>
        <w:spacing w:line="360" w:lineRule="auto"/>
        <w:ind w:left="851"/>
        <w:jc w:val="left"/>
        <w:rPr>
          <w:rFonts w:eastAsia="Arial"/>
          <w:sz w:val="22"/>
        </w:rPr>
      </w:pPr>
      <w:r w:rsidRPr="00165919">
        <w:rPr>
          <w:rFonts w:eastAsia="Arial"/>
          <w:color w:val="auto"/>
          <w:sz w:val="22"/>
        </w:rPr>
        <w:t xml:space="preserve">Okresy wyrażone w latach, o których </w:t>
      </w:r>
      <w:r w:rsidRPr="00260F74">
        <w:rPr>
          <w:rFonts w:eastAsia="Arial"/>
          <w:sz w:val="22"/>
        </w:rPr>
        <w:t>mowa powyżej, liczy się wstecz od dnia, w którym upływa termin składania ofert w postępowaniu.</w:t>
      </w:r>
    </w:p>
    <w:p w14:paraId="54257082" w14:textId="5B358134" w:rsidR="00C25532" w:rsidRPr="00665877" w:rsidRDefault="00260F74" w:rsidP="003F11A3">
      <w:pPr>
        <w:pStyle w:val="Akapitzlist"/>
        <w:spacing w:line="360" w:lineRule="auto"/>
        <w:ind w:left="851"/>
        <w:jc w:val="left"/>
        <w:rPr>
          <w:rFonts w:eastAsia="Arial"/>
          <w:sz w:val="22"/>
        </w:rPr>
      </w:pPr>
      <w:r w:rsidRPr="00260F74">
        <w:rPr>
          <w:rFonts w:eastAsia="Arial"/>
          <w:sz w:val="22"/>
        </w:rPr>
        <w:t>Przez usługę Zamawiający rozumie jedną umowę/zamówienie/zlecenie</w:t>
      </w:r>
      <w:r w:rsidR="00370DC1" w:rsidRPr="00665877">
        <w:rPr>
          <w:rFonts w:eastAsia="Arial"/>
          <w:sz w:val="22"/>
        </w:rPr>
        <w:t>.</w:t>
      </w:r>
      <w:r w:rsidR="0090661B" w:rsidRPr="00665877">
        <w:rPr>
          <w:rFonts w:eastAsia="Arial"/>
          <w:sz w:val="22"/>
        </w:rPr>
        <w:t xml:space="preserve"> </w:t>
      </w:r>
    </w:p>
    <w:p w14:paraId="1D723310" w14:textId="1010D5E6" w:rsidR="004075C8" w:rsidRDefault="001154E8" w:rsidP="002A14C8">
      <w:pPr>
        <w:pStyle w:val="Styl2SWZ"/>
        <w:numPr>
          <w:ilvl w:val="0"/>
          <w:numId w:val="38"/>
        </w:numPr>
        <w:spacing w:line="360" w:lineRule="auto"/>
        <w:jc w:val="left"/>
        <w:rPr>
          <w:rFonts w:cs="Arial"/>
          <w:color w:val="auto"/>
          <w:sz w:val="22"/>
        </w:rPr>
      </w:pPr>
      <w:r w:rsidRPr="001154E8">
        <w:rPr>
          <w:rFonts w:cs="Arial"/>
          <w:sz w:val="22"/>
        </w:rPr>
        <w:t>Wykonawca może w celu potwierdzenia spełniania warunków udziału w postępowaniu polegać na zdolnościach technicznych lub zawodowych podmiotów udostępniających zasoby na zasadach określonych w art. 118 ustawy</w:t>
      </w:r>
      <w:r w:rsidR="004075C8" w:rsidRPr="00CF44D2">
        <w:rPr>
          <w:rFonts w:cs="Arial"/>
          <w:color w:val="auto"/>
          <w:sz w:val="22"/>
        </w:rPr>
        <w:t>.</w:t>
      </w:r>
    </w:p>
    <w:p w14:paraId="649271A8" w14:textId="28D0FED4" w:rsidR="001154E8" w:rsidRDefault="001154E8" w:rsidP="002A14C8">
      <w:pPr>
        <w:pStyle w:val="Styl2SWZ"/>
        <w:numPr>
          <w:ilvl w:val="0"/>
          <w:numId w:val="38"/>
        </w:numPr>
        <w:spacing w:line="360" w:lineRule="auto"/>
        <w:jc w:val="left"/>
        <w:rPr>
          <w:rFonts w:cs="Arial"/>
          <w:color w:val="auto"/>
          <w:sz w:val="22"/>
        </w:rPr>
      </w:pPr>
      <w:r w:rsidRPr="001154E8">
        <w:rPr>
          <w:rFonts w:cs="Arial"/>
          <w:color w:val="auto"/>
          <w:sz w:val="22"/>
        </w:rPr>
        <w:t>W przypadku wykonawców wspólnie ubiegających się o udzielenie zamówienia</w:t>
      </w:r>
      <w:r>
        <w:rPr>
          <w:rFonts w:cs="Arial"/>
          <w:color w:val="auto"/>
          <w:sz w:val="22"/>
        </w:rPr>
        <w:t>:</w:t>
      </w:r>
    </w:p>
    <w:p w14:paraId="74CCD57E" w14:textId="061C5DA1" w:rsidR="001154E8" w:rsidRDefault="001154E8" w:rsidP="00BB3C15">
      <w:pPr>
        <w:pStyle w:val="Styl2SWZ"/>
        <w:numPr>
          <w:ilvl w:val="0"/>
          <w:numId w:val="39"/>
        </w:numPr>
        <w:spacing w:line="360" w:lineRule="auto"/>
        <w:jc w:val="left"/>
        <w:rPr>
          <w:rFonts w:cs="Arial"/>
          <w:color w:val="auto"/>
          <w:sz w:val="22"/>
        </w:rPr>
      </w:pPr>
      <w:r w:rsidRPr="001154E8">
        <w:rPr>
          <w:rFonts w:cs="Arial"/>
          <w:color w:val="auto"/>
          <w:sz w:val="22"/>
        </w:rPr>
        <w:t>w odniesieniu do warunków dotyczących doświadczenia wykonawcy wspólnie ubiegający się o udzielenie zamówienia mogą polegać na zdolnościach tych z wykonawców, którzy wykonają usługi, do realizacji których te zdolności są wymagane</w:t>
      </w:r>
      <w:r>
        <w:rPr>
          <w:rFonts w:cs="Arial"/>
          <w:color w:val="auto"/>
          <w:sz w:val="22"/>
        </w:rPr>
        <w:t>.</w:t>
      </w:r>
    </w:p>
    <w:p w14:paraId="42DBD237" w14:textId="1C194357" w:rsidR="001154E8" w:rsidRDefault="001154E8" w:rsidP="002A14C8">
      <w:pPr>
        <w:pStyle w:val="Styl2SWZ"/>
        <w:numPr>
          <w:ilvl w:val="0"/>
          <w:numId w:val="38"/>
        </w:numPr>
        <w:spacing w:line="360" w:lineRule="auto"/>
        <w:jc w:val="left"/>
        <w:rPr>
          <w:rFonts w:cs="Arial"/>
          <w:color w:val="auto"/>
          <w:sz w:val="22"/>
        </w:rPr>
      </w:pPr>
      <w:r w:rsidRPr="001154E8">
        <w:rPr>
          <w:rFonts w:cs="Arial"/>
          <w:color w:val="auto"/>
          <w:sz w:val="22"/>
        </w:rPr>
        <w:t>W przypadku, o którym mowa w ust. 3, wykonawcy wspólnie ubiegający się o udzielenie zamówienia dołączają do oferty oświadczenie, z którego wynika, które usługi wykonają poszczególni wykonawcy (wzór oświadczenia stanowi załącznik nr 2</w:t>
      </w:r>
      <w:r w:rsidR="00766400">
        <w:rPr>
          <w:rFonts w:cs="Arial"/>
          <w:color w:val="auto"/>
          <w:sz w:val="22"/>
        </w:rPr>
        <w:t>A</w:t>
      </w:r>
      <w:r w:rsidRPr="001154E8">
        <w:rPr>
          <w:rFonts w:cs="Arial"/>
          <w:color w:val="auto"/>
          <w:sz w:val="22"/>
        </w:rPr>
        <w:t xml:space="preserve"> do swz)</w:t>
      </w:r>
      <w:r>
        <w:rPr>
          <w:rFonts w:cs="Arial"/>
          <w:color w:val="auto"/>
          <w:sz w:val="22"/>
        </w:rPr>
        <w:t>.</w:t>
      </w:r>
    </w:p>
    <w:p w14:paraId="3293A2C1" w14:textId="6B7B717A" w:rsidR="001154E8" w:rsidRPr="001154E8" w:rsidRDefault="001154E8" w:rsidP="002A14C8">
      <w:pPr>
        <w:pStyle w:val="Styl2SWZ"/>
        <w:numPr>
          <w:ilvl w:val="0"/>
          <w:numId w:val="38"/>
        </w:numPr>
        <w:spacing w:line="360" w:lineRule="auto"/>
        <w:jc w:val="left"/>
        <w:rPr>
          <w:rFonts w:cs="Arial"/>
          <w:color w:val="auto"/>
          <w:sz w:val="22"/>
        </w:rPr>
      </w:pPr>
      <w:r w:rsidRPr="001154E8">
        <w:rPr>
          <w:rFonts w:cs="Arial"/>
          <w:color w:val="auto"/>
          <w:sz w:val="22"/>
        </w:rPr>
        <w:t>Wykonawcy wspólnie ubiegający się o udzielenie zamówienia ustanawiają pełnomocnika do reprezentowania ich w postępowaniu o udzielenie zamówienia albo do reprezentowania w postępowaniu i zawarcia umowy w sprawie zamówienia publicznego (do oferty należy załączyć odpowiednie pełnomocnictwo) chyba, że w przypadku spółki cywilnej, z umowy tej spółki wynika sposób jej reprezentowania (do stwierdzenia, czego niezbędne jest załączenie do oferty umowy spółki cywilnej). Wszelka korespondencja oraz rozliczenia dokonywane będą wyłącznie z podmiotem występującym, jako pełnomocnik pozostałych. Oferta musi być podpisana w taki sposób, by prawnie zobowiązywała wszystkie podmioty występujące wspólnie. Wykonawcy wspólnie ubiegający się o udzielenie zamówienia, ponoszą solidarną odpowiedzialność za wykonanie umowy</w:t>
      </w:r>
      <w:r>
        <w:rPr>
          <w:rFonts w:cs="Arial"/>
          <w:color w:val="auto"/>
          <w:sz w:val="22"/>
        </w:rPr>
        <w:t>.</w:t>
      </w:r>
    </w:p>
    <w:p w14:paraId="2184E360" w14:textId="58C6AF17" w:rsidR="002663DE" w:rsidRPr="00CF44D2" w:rsidRDefault="002663DE" w:rsidP="001154E8">
      <w:pPr>
        <w:pStyle w:val="Styl1SWZ"/>
        <w:numPr>
          <w:ilvl w:val="0"/>
          <w:numId w:val="4"/>
        </w:numPr>
        <w:spacing w:before="240" w:after="0" w:line="360" w:lineRule="auto"/>
        <w:ind w:left="357" w:hanging="357"/>
        <w:rPr>
          <w:rFonts w:cs="Arial"/>
          <w:szCs w:val="22"/>
        </w:rPr>
      </w:pPr>
      <w:r w:rsidRPr="00CF44D2">
        <w:rPr>
          <w:rFonts w:cs="Arial"/>
          <w:szCs w:val="22"/>
        </w:rPr>
        <w:lastRenderedPageBreak/>
        <w:t>Wykaz podmiotowych środków dowodowych</w:t>
      </w:r>
      <w:r w:rsidR="008F78E5" w:rsidRPr="00CF44D2">
        <w:rPr>
          <w:rFonts w:eastAsiaTheme="minorHAnsi" w:cs="Arial"/>
          <w:b w:val="0"/>
          <w:szCs w:val="22"/>
        </w:rPr>
        <w:t xml:space="preserve"> </w:t>
      </w:r>
      <w:r w:rsidR="008F78E5" w:rsidRPr="00CF44D2">
        <w:rPr>
          <w:rFonts w:cs="Arial"/>
          <w:szCs w:val="22"/>
        </w:rPr>
        <w:t>oraz innych dokumentów lub oświadczeń jakich będzie żądał zamawiający od wykonawcy</w:t>
      </w:r>
    </w:p>
    <w:p w14:paraId="02139BD1" w14:textId="36E37C16" w:rsidR="002663DE" w:rsidRPr="00CF44D2" w:rsidRDefault="00190A98" w:rsidP="00CF44D2">
      <w:pPr>
        <w:spacing w:line="360" w:lineRule="auto"/>
        <w:outlineLvl w:val="1"/>
        <w:rPr>
          <w:rFonts w:cs="Arial"/>
          <w:b/>
          <w:sz w:val="22"/>
        </w:rPr>
      </w:pPr>
      <w:r w:rsidRPr="00CF44D2">
        <w:rPr>
          <w:rFonts w:cs="Arial"/>
          <w:b/>
          <w:sz w:val="22"/>
        </w:rPr>
        <w:t>9</w:t>
      </w:r>
      <w:r w:rsidR="009A26F1" w:rsidRPr="00CF44D2">
        <w:rPr>
          <w:rFonts w:cs="Arial"/>
          <w:b/>
          <w:sz w:val="22"/>
        </w:rPr>
        <w:t xml:space="preserve">.1) </w:t>
      </w:r>
      <w:r w:rsidR="00F34535" w:rsidRPr="00CF44D2">
        <w:rPr>
          <w:rFonts w:cs="Arial"/>
          <w:b/>
          <w:sz w:val="22"/>
        </w:rPr>
        <w:t>Dokumenty</w:t>
      </w:r>
      <w:r w:rsidR="009C1AB7" w:rsidRPr="00CF44D2">
        <w:rPr>
          <w:rFonts w:cs="Arial"/>
          <w:b/>
          <w:sz w:val="22"/>
        </w:rPr>
        <w:t xml:space="preserve"> </w:t>
      </w:r>
      <w:r w:rsidR="00D34F80" w:rsidRPr="00CF44D2">
        <w:rPr>
          <w:rFonts w:cs="Arial"/>
          <w:b/>
          <w:sz w:val="22"/>
        </w:rPr>
        <w:t xml:space="preserve">i oświadczenia </w:t>
      </w:r>
      <w:r w:rsidR="009C1AB7" w:rsidRPr="00CF44D2">
        <w:rPr>
          <w:rFonts w:cs="Arial"/>
          <w:b/>
          <w:sz w:val="22"/>
        </w:rPr>
        <w:t>składane wraz z ofertą</w:t>
      </w:r>
    </w:p>
    <w:p w14:paraId="78C2FDC6" w14:textId="01AB4DDD" w:rsidR="00E45AC0" w:rsidRDefault="00E45AC0" w:rsidP="002A14C8">
      <w:pPr>
        <w:pStyle w:val="Styl2SWZ"/>
        <w:numPr>
          <w:ilvl w:val="0"/>
          <w:numId w:val="33"/>
        </w:numPr>
        <w:spacing w:line="360" w:lineRule="auto"/>
        <w:jc w:val="left"/>
        <w:rPr>
          <w:rFonts w:cs="Arial"/>
          <w:color w:val="auto"/>
          <w:sz w:val="22"/>
        </w:rPr>
      </w:pPr>
      <w:r w:rsidRPr="00E45AC0">
        <w:rPr>
          <w:rFonts w:cs="Arial"/>
          <w:color w:val="auto"/>
          <w:sz w:val="22"/>
        </w:rPr>
        <w:t>Wykonawcy wspólnie ubiegający się o udzielenie zamówienia dołączają do oferty oświadczenie, z którego wynika, które usługi wykonają poszczególni wykonawcy, o którym mowa w pkt. 8 ust. 4 swz</w:t>
      </w:r>
      <w:r>
        <w:rPr>
          <w:rFonts w:cs="Arial"/>
          <w:color w:val="auto"/>
          <w:sz w:val="22"/>
        </w:rPr>
        <w:t>.</w:t>
      </w:r>
    </w:p>
    <w:p w14:paraId="23D6C299" w14:textId="5CEAD030" w:rsidR="00E45AC0" w:rsidRDefault="00E45AC0" w:rsidP="002A14C8">
      <w:pPr>
        <w:pStyle w:val="Styl2SWZ"/>
        <w:numPr>
          <w:ilvl w:val="0"/>
          <w:numId w:val="33"/>
        </w:numPr>
        <w:spacing w:line="360" w:lineRule="auto"/>
        <w:jc w:val="left"/>
        <w:rPr>
          <w:rFonts w:cs="Arial"/>
          <w:color w:val="auto"/>
          <w:sz w:val="22"/>
        </w:rPr>
      </w:pPr>
      <w:r w:rsidRPr="00E45AC0">
        <w:rPr>
          <w:rFonts w:cs="Arial"/>
          <w:color w:val="auto"/>
          <w:sz w:val="22"/>
        </w:rPr>
        <w:t>Wykonawca, który polega na zdolnościach lub sytuacji podmiotów udostępniających zasoby na zasadach określonych w art. 118 ustawy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Zamawiający zaleca złożenie zobowiązania wg wzoru stanowi</w:t>
      </w:r>
      <w:r w:rsidR="00766400">
        <w:rPr>
          <w:rFonts w:cs="Arial"/>
          <w:color w:val="auto"/>
          <w:sz w:val="22"/>
        </w:rPr>
        <w:t>ącego załącznik nr 2B</w:t>
      </w:r>
      <w:r w:rsidRPr="00E45AC0">
        <w:rPr>
          <w:rFonts w:cs="Arial"/>
          <w:color w:val="auto"/>
          <w:sz w:val="22"/>
        </w:rPr>
        <w:t xml:space="preserve"> do swz</w:t>
      </w:r>
      <w:r>
        <w:rPr>
          <w:rFonts w:cs="Arial"/>
          <w:color w:val="auto"/>
          <w:sz w:val="22"/>
        </w:rPr>
        <w:t>.</w:t>
      </w:r>
    </w:p>
    <w:p w14:paraId="56316BCB" w14:textId="77777777" w:rsidR="00731F1E" w:rsidRPr="009320B5" w:rsidRDefault="00731F1E" w:rsidP="002A14C8">
      <w:pPr>
        <w:pStyle w:val="Styl2SWZ"/>
        <w:numPr>
          <w:ilvl w:val="0"/>
          <w:numId w:val="33"/>
        </w:numPr>
        <w:spacing w:line="360" w:lineRule="auto"/>
        <w:jc w:val="left"/>
        <w:rPr>
          <w:rFonts w:cs="Arial"/>
          <w:color w:val="auto"/>
          <w:sz w:val="22"/>
        </w:rPr>
      </w:pPr>
      <w:r w:rsidRPr="00CF44D2">
        <w:rPr>
          <w:rFonts w:cs="Arial"/>
          <w:color w:val="auto"/>
          <w:sz w:val="22"/>
        </w:rPr>
        <w:t xml:space="preserve">W celu potwierdzenia, że osoba działająca w imieniu wykonawcy jest umocowana do jego reprezentowania, Zamawiający wymaga od wykonawcy złożenia wraz z ofertą odpisu </w:t>
      </w:r>
      <w:r w:rsidRPr="009320B5">
        <w:rPr>
          <w:rFonts w:cs="Arial"/>
          <w:color w:val="auto"/>
          <w:sz w:val="22"/>
        </w:rPr>
        <w:t>lub informacji z Krajowego Rejestru Sądowego, Centralnej Ewidencji i Informacji o Działalności Gospodarczej lub innego właściwego rejestru.</w:t>
      </w:r>
    </w:p>
    <w:p w14:paraId="41012D0D" w14:textId="436BB3C2" w:rsidR="00731F1E" w:rsidRPr="009320B5" w:rsidRDefault="00731F1E" w:rsidP="002A14C8">
      <w:pPr>
        <w:pStyle w:val="Styl2SWZ"/>
        <w:numPr>
          <w:ilvl w:val="0"/>
          <w:numId w:val="33"/>
        </w:numPr>
        <w:spacing w:line="360" w:lineRule="auto"/>
        <w:jc w:val="left"/>
        <w:rPr>
          <w:rFonts w:cs="Arial"/>
          <w:color w:val="auto"/>
          <w:sz w:val="22"/>
        </w:rPr>
      </w:pPr>
      <w:r w:rsidRPr="009320B5">
        <w:rPr>
          <w:rFonts w:cs="Arial"/>
          <w:color w:val="auto"/>
          <w:sz w:val="22"/>
        </w:rPr>
        <w:t xml:space="preserve">Wykonawca nie jest zobowiązany do złożenia dokumentów, o których mowa </w:t>
      </w:r>
      <w:r w:rsidR="00D74CE1" w:rsidRPr="009320B5">
        <w:rPr>
          <w:rFonts w:cs="Arial"/>
          <w:color w:val="auto"/>
          <w:sz w:val="22"/>
        </w:rPr>
        <w:t xml:space="preserve">w ust. </w:t>
      </w:r>
      <w:r w:rsidR="00E45AC0">
        <w:rPr>
          <w:rFonts w:cs="Arial"/>
          <w:color w:val="auto"/>
          <w:sz w:val="22"/>
        </w:rPr>
        <w:t>3</w:t>
      </w:r>
      <w:r w:rsidRPr="009320B5">
        <w:rPr>
          <w:rFonts w:cs="Arial"/>
          <w:color w:val="auto"/>
          <w:sz w:val="22"/>
        </w:rPr>
        <w:t>, jeżeli Zamawiający może je uzyskać za pomocą bezpłatnych i ogólnodostępnych baz danych, o ile wykonawca wskazał dane umożliwiające dostęp do tych dokumentów.</w:t>
      </w:r>
    </w:p>
    <w:p w14:paraId="652A318C" w14:textId="32AD751D" w:rsidR="00731F1E" w:rsidRPr="009320B5" w:rsidRDefault="00731F1E" w:rsidP="002A14C8">
      <w:pPr>
        <w:pStyle w:val="Styl2SWZ"/>
        <w:numPr>
          <w:ilvl w:val="0"/>
          <w:numId w:val="33"/>
        </w:numPr>
        <w:spacing w:line="360" w:lineRule="auto"/>
        <w:jc w:val="left"/>
        <w:rPr>
          <w:rFonts w:cs="Arial"/>
          <w:color w:val="auto"/>
          <w:sz w:val="22"/>
        </w:rPr>
      </w:pPr>
      <w:r w:rsidRPr="009320B5">
        <w:rPr>
          <w:rFonts w:cs="Arial"/>
          <w:color w:val="auto"/>
          <w:sz w:val="22"/>
        </w:rPr>
        <w:t xml:space="preserve">Jeżeli w imieniu wykonawcy działa osoba, której umocowanie do jego reprezentowania nie wynika z dokumentów, o których mowa </w:t>
      </w:r>
      <w:r w:rsidR="00D74CE1" w:rsidRPr="009320B5">
        <w:rPr>
          <w:rFonts w:cs="Arial"/>
          <w:color w:val="auto"/>
          <w:sz w:val="22"/>
        </w:rPr>
        <w:t xml:space="preserve">w ust. </w:t>
      </w:r>
      <w:r w:rsidR="00E45AC0">
        <w:rPr>
          <w:rFonts w:cs="Arial"/>
          <w:color w:val="auto"/>
          <w:sz w:val="22"/>
        </w:rPr>
        <w:t>3</w:t>
      </w:r>
      <w:r w:rsidRPr="009320B5">
        <w:rPr>
          <w:rFonts w:cs="Arial"/>
          <w:color w:val="auto"/>
          <w:sz w:val="22"/>
        </w:rPr>
        <w:t>, Zamawiający żąda od wykonawcy pełnomocnictwa lub innego dokumentu potwierdzającego umocowanie do reprezentowania wykonawcy.</w:t>
      </w:r>
    </w:p>
    <w:p w14:paraId="1EBBC24B" w14:textId="236C2F22" w:rsidR="00731F1E" w:rsidRDefault="00731F1E" w:rsidP="002A14C8">
      <w:pPr>
        <w:pStyle w:val="Styl2SWZ"/>
        <w:numPr>
          <w:ilvl w:val="0"/>
          <w:numId w:val="33"/>
        </w:numPr>
        <w:spacing w:line="360" w:lineRule="auto"/>
        <w:jc w:val="left"/>
        <w:rPr>
          <w:rFonts w:cs="Arial"/>
          <w:color w:val="auto"/>
          <w:sz w:val="22"/>
        </w:rPr>
      </w:pPr>
      <w:r w:rsidRPr="009320B5">
        <w:rPr>
          <w:rFonts w:cs="Arial"/>
          <w:color w:val="auto"/>
          <w:sz w:val="22"/>
        </w:rPr>
        <w:t xml:space="preserve">Zapis </w:t>
      </w:r>
      <w:r w:rsidR="00D74CE1" w:rsidRPr="009320B5">
        <w:rPr>
          <w:rFonts w:cs="Arial"/>
          <w:color w:val="auto"/>
          <w:sz w:val="22"/>
        </w:rPr>
        <w:t xml:space="preserve">ust. </w:t>
      </w:r>
      <w:r w:rsidR="00E45AC0">
        <w:rPr>
          <w:rFonts w:cs="Arial"/>
          <w:color w:val="auto"/>
          <w:sz w:val="22"/>
        </w:rPr>
        <w:t>5</w:t>
      </w:r>
      <w:r w:rsidRPr="009320B5">
        <w:rPr>
          <w:rFonts w:cs="Arial"/>
          <w:color w:val="auto"/>
          <w:sz w:val="22"/>
        </w:rPr>
        <w:t xml:space="preserve"> stosuje się odpowiednio do osoby działającej w imieniu wykonawców wspólnie ubiegających się o udzielenie zamówienia publicznego.</w:t>
      </w:r>
    </w:p>
    <w:p w14:paraId="6F75237E" w14:textId="1C4C740C" w:rsidR="00E45AC0" w:rsidRPr="009320B5" w:rsidRDefault="00E45AC0" w:rsidP="002A14C8">
      <w:pPr>
        <w:pStyle w:val="Styl2SWZ"/>
        <w:numPr>
          <w:ilvl w:val="0"/>
          <w:numId w:val="33"/>
        </w:numPr>
        <w:spacing w:line="360" w:lineRule="auto"/>
        <w:jc w:val="left"/>
        <w:rPr>
          <w:rFonts w:cs="Arial"/>
          <w:color w:val="auto"/>
          <w:sz w:val="22"/>
        </w:rPr>
      </w:pPr>
      <w:r w:rsidRPr="00E45AC0">
        <w:rPr>
          <w:rFonts w:cs="Arial"/>
          <w:color w:val="auto"/>
          <w:sz w:val="22"/>
        </w:rPr>
        <w:t xml:space="preserve">Zapis ust. 3 – 5 stosuje się odpowiednio do osoby działającej w imieniu podmiotu udostępniającego zasoby na zasadach określonych w </w:t>
      </w:r>
      <w:hyperlink r:id="rId12" w:anchor="/document/18903829?unitId=art(118)&amp;cm=DOCUMENT" w:history="1">
        <w:r w:rsidRPr="00E45AC0">
          <w:rPr>
            <w:rStyle w:val="Hipercze"/>
            <w:rFonts w:cs="Arial"/>
            <w:color w:val="auto"/>
            <w:sz w:val="22"/>
            <w:u w:val="none"/>
          </w:rPr>
          <w:t xml:space="preserve">art. 118 </w:t>
        </w:r>
      </w:hyperlink>
      <w:r w:rsidRPr="00E45AC0">
        <w:rPr>
          <w:rFonts w:cs="Arial"/>
          <w:color w:val="auto"/>
          <w:sz w:val="22"/>
        </w:rPr>
        <w:t>ustawy</w:t>
      </w:r>
      <w:r>
        <w:rPr>
          <w:rFonts w:cs="Arial"/>
          <w:color w:val="auto"/>
          <w:sz w:val="22"/>
        </w:rPr>
        <w:t>.</w:t>
      </w:r>
    </w:p>
    <w:p w14:paraId="02BA97DC" w14:textId="28BEF76A" w:rsidR="00731F1E" w:rsidRPr="00CF44D2" w:rsidRDefault="00731F1E" w:rsidP="002A14C8">
      <w:pPr>
        <w:pStyle w:val="Styl2SWZ"/>
        <w:numPr>
          <w:ilvl w:val="0"/>
          <w:numId w:val="33"/>
        </w:numPr>
        <w:spacing w:line="360" w:lineRule="auto"/>
        <w:jc w:val="left"/>
        <w:rPr>
          <w:rFonts w:cs="Arial"/>
          <w:color w:val="auto"/>
          <w:sz w:val="22"/>
        </w:rPr>
      </w:pPr>
      <w:r w:rsidRPr="009320B5">
        <w:rPr>
          <w:rFonts w:cs="Arial"/>
          <w:color w:val="auto"/>
          <w:sz w:val="22"/>
        </w:rPr>
        <w:t xml:space="preserve">Wszelkie pełnomocnictwa winny być załączone do oferty w formie oryginału lub urzędowo poświadczonego odpisu pełnomocnictwa (notarialnie – art. 96 ustawy z 14 lutego 1991 r. – Prawo o notariacie /tekst jednolity Dz. U. z </w:t>
      </w:r>
      <w:r w:rsidR="00371695" w:rsidRPr="002C074B">
        <w:rPr>
          <w:rFonts w:cs="Arial"/>
          <w:color w:val="auto"/>
          <w:sz w:val="22"/>
        </w:rPr>
        <w:t xml:space="preserve">2024 poz. 1001 </w:t>
      </w:r>
      <w:r w:rsidRPr="009320B5">
        <w:rPr>
          <w:rFonts w:cs="Arial"/>
          <w:color w:val="auto"/>
          <w:sz w:val="22"/>
        </w:rPr>
        <w:t>z późniejszymi zmianami/), z zastrzeżeniem innych zasad opisanych</w:t>
      </w:r>
      <w:r w:rsidRPr="003D2F71">
        <w:rPr>
          <w:rFonts w:cs="Arial"/>
          <w:color w:val="auto"/>
          <w:sz w:val="22"/>
        </w:rPr>
        <w:t xml:space="preserve"> w niniejszej swz lub wynikających </w:t>
      </w:r>
      <w:r w:rsidRPr="00CF44D2">
        <w:rPr>
          <w:rFonts w:cs="Arial"/>
          <w:color w:val="auto"/>
          <w:sz w:val="22"/>
        </w:rPr>
        <w:t>z przepisów prawa powszechnie obowiązującego.</w:t>
      </w:r>
    </w:p>
    <w:p w14:paraId="4B60844D" w14:textId="77777777" w:rsidR="00731F1E" w:rsidRPr="00CF44D2" w:rsidRDefault="00731F1E" w:rsidP="002A14C8">
      <w:pPr>
        <w:pStyle w:val="Styl2SWZ"/>
        <w:numPr>
          <w:ilvl w:val="0"/>
          <w:numId w:val="33"/>
        </w:numPr>
        <w:spacing w:line="360" w:lineRule="auto"/>
        <w:jc w:val="left"/>
        <w:rPr>
          <w:rFonts w:cs="Arial"/>
          <w:color w:val="auto"/>
          <w:sz w:val="22"/>
        </w:rPr>
      </w:pPr>
      <w:r w:rsidRPr="00CF44D2">
        <w:rPr>
          <w:rFonts w:cs="Arial"/>
          <w:sz w:val="22"/>
        </w:rPr>
        <w:t xml:space="preserve">Z uwagi na zastosowanie w niniejszym postępowaniu przepisów, o których mowa w art. 139 ustawy, wykonawcy nie są obowiązani do złożenia wraz z ofertą oświadczenia o niepodleganiu wykluczeniu, spełnianiu warunków udziału w postępowaniu na </w:t>
      </w:r>
      <w:r w:rsidRPr="00CF44D2">
        <w:rPr>
          <w:rFonts w:cs="Arial"/>
          <w:sz w:val="22"/>
        </w:rPr>
        <w:lastRenderedPageBreak/>
        <w:t xml:space="preserve">formularzu jednolitego dokumentu, ponieważ Zamawiający przewiduje możliwość żądania tego oświadczenia wyłącznie od wykonawcy, którego </w:t>
      </w:r>
      <w:r w:rsidRPr="00CF44D2">
        <w:rPr>
          <w:rFonts w:cs="Arial"/>
          <w:color w:val="auto"/>
          <w:sz w:val="22"/>
        </w:rPr>
        <w:t xml:space="preserve">oferta została najwyżej oceniona. </w:t>
      </w:r>
    </w:p>
    <w:p w14:paraId="50C04C59" w14:textId="77777777" w:rsidR="00731F1E" w:rsidRPr="00CF44D2" w:rsidRDefault="00731F1E" w:rsidP="002A14C8">
      <w:pPr>
        <w:pStyle w:val="Styl2SWZ"/>
        <w:numPr>
          <w:ilvl w:val="0"/>
          <w:numId w:val="33"/>
        </w:numPr>
        <w:spacing w:line="360" w:lineRule="auto"/>
        <w:jc w:val="left"/>
        <w:rPr>
          <w:rFonts w:cs="Arial"/>
          <w:color w:val="auto"/>
          <w:sz w:val="22"/>
        </w:rPr>
      </w:pPr>
      <w:r w:rsidRPr="00CF44D2">
        <w:rPr>
          <w:rFonts w:cs="Arial"/>
          <w:color w:val="auto"/>
          <w:sz w:val="22"/>
        </w:rPr>
        <w:t xml:space="preserve">Zamawiający wymaga złożenia przez Wykonawcę wraz z ofertą oświadczenia, że Wykonawca: </w:t>
      </w:r>
    </w:p>
    <w:p w14:paraId="7C3DE305" w14:textId="5FA65C56" w:rsidR="00731F1E" w:rsidRPr="00CF44D2" w:rsidRDefault="00731F1E" w:rsidP="002A14C8">
      <w:pPr>
        <w:pStyle w:val="Styl2SWZ"/>
        <w:numPr>
          <w:ilvl w:val="0"/>
          <w:numId w:val="31"/>
        </w:numPr>
        <w:spacing w:line="360" w:lineRule="auto"/>
        <w:jc w:val="left"/>
        <w:rPr>
          <w:rFonts w:cs="Arial"/>
          <w:color w:val="auto"/>
          <w:sz w:val="22"/>
        </w:rPr>
      </w:pPr>
      <w:r w:rsidRPr="00CF44D2">
        <w:rPr>
          <w:rFonts w:cs="Arial"/>
          <w:color w:val="auto"/>
          <w:sz w:val="22"/>
        </w:rPr>
        <w:t>nie podlega wykluczeniu z postępowania na podstawie art. 7 ust. 1 ustawy z dnia 13 kwietnia 2022 r. o szczególnych rozwiązaniach w zakresie przeciwdziałania wspieraniu agresji na Ukrainę oraz służących och</w:t>
      </w:r>
      <w:r w:rsidR="00D00A1F">
        <w:rPr>
          <w:rFonts w:cs="Arial"/>
          <w:color w:val="auto"/>
          <w:sz w:val="22"/>
        </w:rPr>
        <w:t>ronie bezpieczeństwa narodowego</w:t>
      </w:r>
    </w:p>
    <w:p w14:paraId="6D3B3E36" w14:textId="77777777" w:rsidR="00731F1E" w:rsidRPr="00CF44D2" w:rsidRDefault="00731F1E" w:rsidP="002A14C8">
      <w:pPr>
        <w:pStyle w:val="Styl2SWZ"/>
        <w:numPr>
          <w:ilvl w:val="0"/>
          <w:numId w:val="31"/>
        </w:numPr>
        <w:spacing w:line="360" w:lineRule="auto"/>
        <w:jc w:val="left"/>
        <w:rPr>
          <w:rFonts w:cs="Arial"/>
          <w:color w:val="auto"/>
          <w:sz w:val="22"/>
        </w:rPr>
      </w:pPr>
      <w:r w:rsidRPr="00CF44D2">
        <w:rPr>
          <w:rFonts w:cs="Arial"/>
          <w:color w:val="auto"/>
          <w:sz w:val="22"/>
        </w:rPr>
        <w:t>nie podlega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późn. zm.),</w:t>
      </w:r>
    </w:p>
    <w:p w14:paraId="14CE8027" w14:textId="1181E57D" w:rsidR="00731F1E" w:rsidRPr="009320B5" w:rsidRDefault="00731F1E" w:rsidP="00E45AC0">
      <w:pPr>
        <w:pStyle w:val="Styl2SWZ"/>
        <w:numPr>
          <w:ilvl w:val="0"/>
          <w:numId w:val="0"/>
        </w:numPr>
        <w:spacing w:line="360" w:lineRule="auto"/>
        <w:ind w:left="357"/>
        <w:jc w:val="left"/>
        <w:rPr>
          <w:rFonts w:cs="Arial"/>
          <w:color w:val="auto"/>
          <w:sz w:val="22"/>
        </w:rPr>
      </w:pPr>
      <w:r w:rsidRPr="00CF44D2">
        <w:rPr>
          <w:rFonts w:cs="Arial"/>
          <w:color w:val="auto"/>
          <w:sz w:val="22"/>
        </w:rPr>
        <w:t xml:space="preserve">– </w:t>
      </w:r>
      <w:r w:rsidRPr="009320B5">
        <w:rPr>
          <w:rFonts w:cs="Arial"/>
          <w:color w:val="auto"/>
          <w:sz w:val="22"/>
        </w:rPr>
        <w:t xml:space="preserve">oświadczenia są ujęte w załączniku </w:t>
      </w:r>
      <w:r w:rsidR="00D74CE1" w:rsidRPr="009320B5">
        <w:rPr>
          <w:rFonts w:cs="Arial"/>
          <w:color w:val="auto"/>
          <w:sz w:val="22"/>
        </w:rPr>
        <w:t>nr 2</w:t>
      </w:r>
      <w:r w:rsidR="00766400">
        <w:rPr>
          <w:rFonts w:cs="Arial"/>
          <w:color w:val="auto"/>
          <w:sz w:val="22"/>
        </w:rPr>
        <w:t>C</w:t>
      </w:r>
      <w:r w:rsidRPr="009320B5">
        <w:rPr>
          <w:rFonts w:cs="Arial"/>
          <w:color w:val="auto"/>
          <w:sz w:val="22"/>
        </w:rPr>
        <w:t xml:space="preserve"> do swz. </w:t>
      </w:r>
    </w:p>
    <w:p w14:paraId="51170640" w14:textId="7D2BFAB3" w:rsidR="00731F1E" w:rsidRDefault="00731F1E" w:rsidP="002A14C8">
      <w:pPr>
        <w:pStyle w:val="Styl2SWZ"/>
        <w:numPr>
          <w:ilvl w:val="0"/>
          <w:numId w:val="33"/>
        </w:numPr>
        <w:spacing w:line="360" w:lineRule="auto"/>
        <w:jc w:val="left"/>
        <w:rPr>
          <w:rFonts w:cs="Arial"/>
          <w:color w:val="auto"/>
          <w:sz w:val="22"/>
        </w:rPr>
      </w:pPr>
      <w:r w:rsidRPr="009320B5">
        <w:rPr>
          <w:rFonts w:cs="Arial"/>
          <w:color w:val="auto"/>
          <w:sz w:val="22"/>
        </w:rPr>
        <w:t xml:space="preserve">W przypadku wspólnego ubiegania się o zamówienie przez wykonawców, oświadczenie, o którym mowa w ust. </w:t>
      </w:r>
      <w:r w:rsidR="00252AA8">
        <w:rPr>
          <w:rFonts w:cs="Arial"/>
          <w:color w:val="auto"/>
          <w:sz w:val="22"/>
        </w:rPr>
        <w:t>10</w:t>
      </w:r>
      <w:r w:rsidRPr="009320B5">
        <w:rPr>
          <w:rFonts w:cs="Arial"/>
          <w:color w:val="auto"/>
          <w:sz w:val="22"/>
        </w:rPr>
        <w:t>, składa każdy z wykonawców.</w:t>
      </w:r>
    </w:p>
    <w:p w14:paraId="56F98FA5" w14:textId="430EE5AC" w:rsidR="00E45AC0" w:rsidRPr="009320B5" w:rsidRDefault="00E45AC0" w:rsidP="002A14C8">
      <w:pPr>
        <w:pStyle w:val="Styl2SWZ"/>
        <w:numPr>
          <w:ilvl w:val="0"/>
          <w:numId w:val="33"/>
        </w:numPr>
        <w:spacing w:line="360" w:lineRule="auto"/>
        <w:jc w:val="left"/>
        <w:rPr>
          <w:rFonts w:cs="Arial"/>
          <w:color w:val="auto"/>
          <w:sz w:val="22"/>
        </w:rPr>
      </w:pPr>
      <w:r w:rsidRPr="00E45AC0">
        <w:rPr>
          <w:rFonts w:cs="Arial"/>
          <w:color w:val="auto"/>
          <w:sz w:val="22"/>
        </w:rPr>
        <w:t>Wykonawca, który polega na zdolnościach lub sytuacji podmiotów udostępniających zasoby na zasadach określonych w art. 118 ustawy przedstawia, wraz z oświadczeniem, o którym mowa w ust. 10, także oświadczenie, o którym mowa w ust. 10 podmiotu udostępniającego zasoby</w:t>
      </w:r>
      <w:r>
        <w:rPr>
          <w:rFonts w:cs="Arial"/>
          <w:color w:val="auto"/>
          <w:sz w:val="22"/>
        </w:rPr>
        <w:t>.</w:t>
      </w:r>
    </w:p>
    <w:p w14:paraId="2808DB12" w14:textId="64828C1E" w:rsidR="00DA3267" w:rsidRPr="009320B5" w:rsidRDefault="00190A98" w:rsidP="00B17E5D">
      <w:pPr>
        <w:spacing w:line="360" w:lineRule="auto"/>
        <w:jc w:val="left"/>
        <w:outlineLvl w:val="1"/>
        <w:rPr>
          <w:rFonts w:cs="Arial"/>
          <w:b/>
          <w:sz w:val="22"/>
        </w:rPr>
      </w:pPr>
      <w:r w:rsidRPr="009320B5">
        <w:rPr>
          <w:rFonts w:cs="Arial"/>
          <w:b/>
          <w:sz w:val="22"/>
        </w:rPr>
        <w:t>9</w:t>
      </w:r>
      <w:r w:rsidR="009A26F1" w:rsidRPr="009320B5">
        <w:rPr>
          <w:rFonts w:cs="Arial"/>
          <w:b/>
          <w:sz w:val="22"/>
        </w:rPr>
        <w:t xml:space="preserve">.2) </w:t>
      </w:r>
      <w:r w:rsidR="00DA3267" w:rsidRPr="009320B5">
        <w:rPr>
          <w:rFonts w:cs="Arial"/>
          <w:b/>
          <w:sz w:val="22"/>
        </w:rPr>
        <w:t>Podmiotowe środki dowodowe składane na wezwanie Zamawiającego</w:t>
      </w:r>
    </w:p>
    <w:p w14:paraId="1F58E2A4" w14:textId="77777777" w:rsidR="00232ABB" w:rsidRPr="009320B5" w:rsidRDefault="00232ABB" w:rsidP="00B17E5D">
      <w:pPr>
        <w:spacing w:line="360" w:lineRule="auto"/>
        <w:jc w:val="left"/>
        <w:rPr>
          <w:rFonts w:cs="Arial"/>
          <w:sz w:val="22"/>
        </w:rPr>
      </w:pPr>
      <w:r w:rsidRPr="009320B5">
        <w:rPr>
          <w:rFonts w:cs="Arial"/>
          <w:sz w:val="22"/>
        </w:rPr>
        <w:t>Przed wyborem najkorzystniejszej oferty Zamawiający wezwie wykonawcę, którego oferta została najwyżej oceniona, do złożenia w wyznaczonym terminie:</w:t>
      </w:r>
    </w:p>
    <w:p w14:paraId="59AA690D" w14:textId="1D11144E" w:rsidR="00232ABB" w:rsidRPr="00CF44D2" w:rsidRDefault="00232ABB" w:rsidP="002A14C8">
      <w:pPr>
        <w:pStyle w:val="Styl2SWZ"/>
        <w:numPr>
          <w:ilvl w:val="0"/>
          <w:numId w:val="26"/>
        </w:numPr>
        <w:spacing w:line="360" w:lineRule="auto"/>
        <w:jc w:val="left"/>
        <w:rPr>
          <w:rFonts w:cs="Arial"/>
          <w:sz w:val="22"/>
        </w:rPr>
      </w:pPr>
      <w:r w:rsidRPr="009320B5">
        <w:rPr>
          <w:rFonts w:cs="Arial"/>
          <w:sz w:val="22"/>
        </w:rPr>
        <w:t>Oświadczenia o niepodleganiu wykluczeniu,</w:t>
      </w:r>
      <w:r w:rsidR="00911F16">
        <w:rPr>
          <w:rFonts w:cs="Arial"/>
          <w:sz w:val="22"/>
        </w:rPr>
        <w:t xml:space="preserve"> </w:t>
      </w:r>
      <w:r w:rsidR="00911F16">
        <w:rPr>
          <w:rFonts w:eastAsia="Arial" w:cs="Arial"/>
          <w:sz w:val="22"/>
        </w:rPr>
        <w:t>spełnianiu warunków udziału w </w:t>
      </w:r>
      <w:r w:rsidR="00911F16" w:rsidRPr="00102705">
        <w:rPr>
          <w:rFonts w:eastAsia="Arial" w:cs="Arial"/>
          <w:sz w:val="22"/>
        </w:rPr>
        <w:t>postępowaniu</w:t>
      </w:r>
      <w:r w:rsidR="00911F16">
        <w:rPr>
          <w:rFonts w:eastAsia="Arial" w:cs="Arial"/>
          <w:sz w:val="22"/>
        </w:rPr>
        <w:t>,</w:t>
      </w:r>
      <w:r w:rsidRPr="009320B5">
        <w:rPr>
          <w:rFonts w:cs="Arial"/>
          <w:sz w:val="22"/>
        </w:rPr>
        <w:t xml:space="preserve"> w zakresie wskazanym</w:t>
      </w:r>
      <w:r w:rsidRPr="00CF44D2">
        <w:rPr>
          <w:rFonts w:cs="Arial"/>
          <w:sz w:val="22"/>
        </w:rPr>
        <w:t xml:space="preserve"> przez Zamawiającego.</w:t>
      </w:r>
      <w:r w:rsidRPr="00CF44D2">
        <w:rPr>
          <w:rFonts w:cs="Arial"/>
          <w:color w:val="auto"/>
          <w:sz w:val="22"/>
        </w:rPr>
        <w:t xml:space="preserve"> </w:t>
      </w:r>
      <w:r w:rsidRPr="00CF44D2">
        <w:rPr>
          <w:rFonts w:cs="Arial"/>
          <w:sz w:val="22"/>
        </w:rPr>
        <w:t xml:space="preserve">Oświadczenie, stanowi dowód potwierdzający brak podstaw wykluczenia, </w:t>
      </w:r>
      <w:r w:rsidR="00911F16">
        <w:rPr>
          <w:rFonts w:eastAsia="Arial" w:cs="Arial"/>
          <w:sz w:val="22"/>
        </w:rPr>
        <w:t>spełnianie warunków udziału w </w:t>
      </w:r>
      <w:r w:rsidR="00911F16" w:rsidRPr="00102705">
        <w:rPr>
          <w:rFonts w:eastAsia="Arial" w:cs="Arial"/>
          <w:sz w:val="22"/>
        </w:rPr>
        <w:t>postępowaniu</w:t>
      </w:r>
      <w:r w:rsidR="00911F16" w:rsidRPr="00CF44D2">
        <w:rPr>
          <w:rFonts w:cs="Arial"/>
          <w:sz w:val="22"/>
        </w:rPr>
        <w:t xml:space="preserve"> </w:t>
      </w:r>
      <w:r w:rsidRPr="00CF44D2">
        <w:rPr>
          <w:rFonts w:cs="Arial"/>
          <w:sz w:val="22"/>
        </w:rPr>
        <w:t>na dzień składania ofert, tymczasowo zastępujący wymagane przez Zamawiającego podmiotowe środki dowodowe.</w:t>
      </w:r>
    </w:p>
    <w:p w14:paraId="798CF3F5" w14:textId="77777777" w:rsidR="00232ABB" w:rsidRPr="0033039B" w:rsidRDefault="00232ABB" w:rsidP="002A14C8">
      <w:pPr>
        <w:pStyle w:val="Styl2SWZ"/>
        <w:numPr>
          <w:ilvl w:val="0"/>
          <w:numId w:val="26"/>
        </w:numPr>
        <w:spacing w:line="360" w:lineRule="auto"/>
        <w:jc w:val="left"/>
        <w:rPr>
          <w:rFonts w:eastAsia="Times New Roman" w:cs="Arial"/>
          <w:b/>
          <w:color w:val="auto"/>
          <w:sz w:val="22"/>
        </w:rPr>
      </w:pPr>
      <w:r w:rsidRPr="00CF44D2">
        <w:rPr>
          <w:rFonts w:cs="Arial"/>
          <w:sz w:val="22"/>
        </w:rPr>
        <w:t xml:space="preserve">Oświadczenie, o którym mowa w ust. 1, składa się na formularzu </w:t>
      </w:r>
      <w:r w:rsidRPr="00CF44D2">
        <w:rPr>
          <w:rFonts w:cs="Arial"/>
          <w:b/>
          <w:sz w:val="22"/>
        </w:rPr>
        <w:t>jednolitego europejskiego dokumentu zamówienia</w:t>
      </w:r>
      <w:r w:rsidRPr="00CF44D2">
        <w:rPr>
          <w:rFonts w:cs="Arial"/>
          <w:sz w:val="22"/>
        </w:rPr>
        <w:t xml:space="preserve">, sporządzonym zgodnie ze wzorem standardowego formularza określonego w rozporządzeniu wykonawczym Komisji (UE) 2016/7 z dnia 5 stycznia 2016 r. Ustanawiającym standardowy formularz jednolitego europejskiego dokumentu zamówienia (Dz. Urz. UE L 3 z 06.01.2016, str. 16), zwanym dalej „jednolitym dokumentem lub JEDZ”, </w:t>
      </w:r>
      <w:r w:rsidRPr="00CF44D2">
        <w:rPr>
          <w:rFonts w:eastAsia="Times New Roman" w:cs="Arial"/>
          <w:color w:val="auto"/>
          <w:sz w:val="22"/>
        </w:rPr>
        <w:t>którego wzór stanowi załącznik nr 3 do swz.</w:t>
      </w:r>
    </w:p>
    <w:p w14:paraId="0D81AB6F" w14:textId="0456400E" w:rsidR="0033039B" w:rsidRPr="00CF44D2" w:rsidRDefault="0033039B" w:rsidP="0033039B">
      <w:pPr>
        <w:pStyle w:val="Styl2SWZ"/>
        <w:numPr>
          <w:ilvl w:val="0"/>
          <w:numId w:val="0"/>
        </w:numPr>
        <w:spacing w:line="360" w:lineRule="auto"/>
        <w:ind w:left="357"/>
        <w:jc w:val="left"/>
        <w:rPr>
          <w:rFonts w:eastAsia="Times New Roman" w:cs="Arial"/>
          <w:b/>
          <w:color w:val="auto"/>
          <w:sz w:val="22"/>
        </w:rPr>
      </w:pPr>
      <w:r w:rsidRPr="0033039B">
        <w:rPr>
          <w:rFonts w:cs="Arial"/>
          <w:sz w:val="22"/>
        </w:rPr>
        <w:t xml:space="preserve">Zamawiający informuje, że wykonawca wypełnia oświadczenie w zakresie wskazanym przez Zamawiającego, w części IV może ograniczyć się do wypełnienia sekcji α (alfa): </w:t>
      </w:r>
      <w:r w:rsidRPr="0033039B">
        <w:rPr>
          <w:rFonts w:cs="Arial"/>
          <w:sz w:val="22"/>
        </w:rPr>
        <w:lastRenderedPageBreak/>
        <w:t>Ogólne oświadczenie dotyczące wszystkich kryteriów kwalifikacji i nie musi wypełniać żadnej z pozostałych sekcji w części IV JEDZ</w:t>
      </w:r>
      <w:r>
        <w:rPr>
          <w:rFonts w:cs="Arial"/>
          <w:sz w:val="22"/>
        </w:rPr>
        <w:t>.</w:t>
      </w:r>
    </w:p>
    <w:p w14:paraId="3614A645" w14:textId="2C7D9250" w:rsidR="00371695" w:rsidRPr="00CF44D2" w:rsidRDefault="00232ABB" w:rsidP="00B17E5D">
      <w:pPr>
        <w:spacing w:before="240" w:line="360" w:lineRule="auto"/>
        <w:ind w:left="357"/>
        <w:jc w:val="left"/>
        <w:rPr>
          <w:rStyle w:val="Hipercze"/>
          <w:rFonts w:cs="Arial"/>
          <w:sz w:val="22"/>
        </w:rPr>
      </w:pPr>
      <w:r w:rsidRPr="00CF44D2">
        <w:rPr>
          <w:rFonts w:cs="Arial"/>
          <w:sz w:val="22"/>
        </w:rPr>
        <w:t>Instrukcja wypełniania JEDZ jest zamieszczona na stronie internetowej Urzędu Zamówień Publicznych,</w:t>
      </w:r>
      <w:r w:rsidR="00A513BD">
        <w:rPr>
          <w:rFonts w:cs="Arial"/>
          <w:sz w:val="22"/>
        </w:rPr>
        <w:t xml:space="preserve"> jest pod adresem </w:t>
      </w:r>
      <w:r w:rsidR="00371695" w:rsidRPr="00371695">
        <w:rPr>
          <w:rStyle w:val="Hipercze"/>
          <w:rFonts w:cs="Arial"/>
          <w:sz w:val="22"/>
        </w:rPr>
        <w:t>https://www.gov.pl/web/uzp/jednolity-europejski-dokument-zamowienia</w:t>
      </w:r>
    </w:p>
    <w:p w14:paraId="15E639A5" w14:textId="0FB34464" w:rsidR="00232ABB" w:rsidRPr="00CF44D2" w:rsidRDefault="00232ABB" w:rsidP="00B17E5D">
      <w:pPr>
        <w:spacing w:line="360" w:lineRule="auto"/>
        <w:ind w:left="357"/>
        <w:jc w:val="left"/>
        <w:rPr>
          <w:rFonts w:cs="Arial"/>
          <w:sz w:val="22"/>
        </w:rPr>
      </w:pPr>
      <w:r w:rsidRPr="00CF44D2">
        <w:rPr>
          <w:rFonts w:cs="Arial"/>
          <w:sz w:val="22"/>
        </w:rPr>
        <w:t xml:space="preserve">UWAGA! Zamawiający zaleca wypełnienie formularza JEDZ (ESPD) za pomocą serwisu dostępnego </w:t>
      </w:r>
      <w:hyperlink r:id="rId13" w:history="1">
        <w:r w:rsidRPr="00CF44D2">
          <w:rPr>
            <w:rFonts w:cs="Arial"/>
            <w:sz w:val="22"/>
          </w:rPr>
          <w:t xml:space="preserve">pod adresem: </w:t>
        </w:r>
        <w:r w:rsidRPr="00CF44D2">
          <w:rPr>
            <w:rFonts w:cs="Arial"/>
            <w:color w:val="0563C1" w:themeColor="hyperlink"/>
            <w:sz w:val="22"/>
            <w:u w:val="single"/>
          </w:rPr>
          <w:t>https://espd.uzp.gov.pl/</w:t>
        </w:r>
      </w:hyperlink>
      <w:r w:rsidRPr="00CF44D2">
        <w:rPr>
          <w:rFonts w:cs="Arial"/>
          <w:sz w:val="22"/>
        </w:rPr>
        <w:t xml:space="preserve">. W tym celu przygotowany przez Zamawiającego jednolity europejski dokument zamówienia (ESPD) w formacie *xml, stanowiący załącznik nr 3A do swz należy pobrać ze strony internetowej </w:t>
      </w:r>
      <w:r w:rsidR="003F4D5C" w:rsidRPr="00CF44D2">
        <w:rPr>
          <w:rFonts w:cs="Arial"/>
          <w:sz w:val="22"/>
        </w:rPr>
        <w:t xml:space="preserve">prowadzonego postępowania przez </w:t>
      </w:r>
      <w:r w:rsidRPr="00CF44D2">
        <w:rPr>
          <w:rFonts w:cs="Arial"/>
          <w:sz w:val="22"/>
        </w:rPr>
        <w:t>Zamawiającego (</w:t>
      </w:r>
      <w:r w:rsidR="003F4D5C" w:rsidRPr="00CF44D2">
        <w:rPr>
          <w:rFonts w:cs="Arial"/>
          <w:sz w:val="22"/>
        </w:rPr>
        <w:t>e-zamówienia</w:t>
      </w:r>
      <w:r w:rsidRPr="00CF44D2">
        <w:rPr>
          <w:rFonts w:cs="Arial"/>
          <w:sz w:val="22"/>
        </w:rPr>
        <w:t>), zapisać na dysku, a następnie zaimportować do wyżej wymienionego serwisu oraz postępując zgodnie z zamieszczoną tam instrukcją wypełnić wzór elektronicznego formularza ESPD. Serwis ESPD nie archiwizuje plików.</w:t>
      </w:r>
    </w:p>
    <w:p w14:paraId="3C3E34DA" w14:textId="6A1572C7" w:rsidR="00232ABB" w:rsidRDefault="0033039B" w:rsidP="002A14C8">
      <w:pPr>
        <w:pStyle w:val="Styl2SWZ"/>
        <w:numPr>
          <w:ilvl w:val="0"/>
          <w:numId w:val="26"/>
        </w:numPr>
        <w:spacing w:line="360" w:lineRule="auto"/>
        <w:jc w:val="left"/>
        <w:rPr>
          <w:rFonts w:cs="Arial"/>
          <w:sz w:val="22"/>
        </w:rPr>
      </w:pPr>
      <w:r w:rsidRPr="0033039B">
        <w:rPr>
          <w:rFonts w:cs="Arial"/>
          <w:sz w:val="22"/>
        </w:rPr>
        <w:t>W przypadku wspólnego ubiegania się o zamówienie przez wykonawców, oświadczenie, o którym mowa w ust. 1, składa każdy z wykonawców. Oświadczenia te potwierdzają brak podstaw wykluczenia oraz spełnianie warunków udziału w postępowaniu w zakresie, w jakim każdy z wykonawców wykazuje spełnianie warunków udziału w postępowaniu</w:t>
      </w:r>
      <w:r w:rsidR="00F15F12">
        <w:rPr>
          <w:rFonts w:cs="Arial"/>
          <w:sz w:val="22"/>
        </w:rPr>
        <w:t>.</w:t>
      </w:r>
    </w:p>
    <w:p w14:paraId="1B7B2815" w14:textId="4A3F4C4D" w:rsidR="0033039B" w:rsidRPr="00CF44D2" w:rsidRDefault="0033039B" w:rsidP="002A14C8">
      <w:pPr>
        <w:pStyle w:val="Styl2SWZ"/>
        <w:numPr>
          <w:ilvl w:val="0"/>
          <w:numId w:val="26"/>
        </w:numPr>
        <w:spacing w:line="360" w:lineRule="auto"/>
        <w:jc w:val="left"/>
        <w:rPr>
          <w:rFonts w:cs="Arial"/>
          <w:sz w:val="22"/>
        </w:rPr>
      </w:pPr>
      <w:r w:rsidRPr="0033039B">
        <w:rPr>
          <w:rFonts w:cs="Arial"/>
          <w:sz w:val="22"/>
        </w:rPr>
        <w:t>Wykonawca, który polega na zdolnościach lub sytuacji podmiotów udostępniających zasoby na zasadach określonych w art. 118 ustawy przedstawia, wraz z oświadczeniem, o którym mowa w ust. 1, także oświadczenie JEDZ podmiotu udostępniającego zasoby, potwierdzające brak podstaw wykluczenia tego podmiotu oraz odpowiednio spełnianie warunków udziału w postępowaniu, w zakresie, w jakim wykonawca powołuje się na jego zasoby</w:t>
      </w:r>
      <w:r>
        <w:rPr>
          <w:rFonts w:cs="Arial"/>
          <w:sz w:val="22"/>
        </w:rPr>
        <w:t>.</w:t>
      </w:r>
    </w:p>
    <w:p w14:paraId="3E8552FD" w14:textId="77777777" w:rsidR="00232ABB" w:rsidRPr="00CF44D2" w:rsidRDefault="00232ABB" w:rsidP="002A14C8">
      <w:pPr>
        <w:pStyle w:val="Styl2SWZ"/>
        <w:numPr>
          <w:ilvl w:val="0"/>
          <w:numId w:val="26"/>
        </w:numPr>
        <w:spacing w:line="360" w:lineRule="auto"/>
        <w:jc w:val="left"/>
        <w:rPr>
          <w:rFonts w:cs="Arial"/>
          <w:sz w:val="22"/>
        </w:rPr>
      </w:pPr>
      <w:r w:rsidRPr="00CF44D2">
        <w:rPr>
          <w:rFonts w:cs="Arial"/>
          <w:sz w:val="22"/>
        </w:rPr>
        <w:t>Wykonawca może wykorzystać jednolity dokument złożony w odrębnym postępowaniu o udzielenie zamówienia, jeżeli potwierdzi, że informacje w nim zawarte pozostają prawidłowe.</w:t>
      </w:r>
    </w:p>
    <w:p w14:paraId="1BCD9193" w14:textId="77777777" w:rsidR="00232ABB" w:rsidRPr="00CF44D2" w:rsidRDefault="00232ABB" w:rsidP="002A14C8">
      <w:pPr>
        <w:pStyle w:val="Styl2SWZ"/>
        <w:numPr>
          <w:ilvl w:val="0"/>
          <w:numId w:val="26"/>
        </w:numPr>
        <w:spacing w:line="360" w:lineRule="auto"/>
        <w:jc w:val="left"/>
        <w:rPr>
          <w:rFonts w:cs="Arial"/>
          <w:sz w:val="22"/>
        </w:rPr>
      </w:pPr>
      <w:r w:rsidRPr="00CF44D2">
        <w:rPr>
          <w:rFonts w:cs="Arial"/>
          <w:sz w:val="22"/>
        </w:rPr>
        <w:t>Na potwierdzenie braku podstaw wykluczenia Zamawiający żąda następujących podmiotowych środków dowodowych:</w:t>
      </w:r>
    </w:p>
    <w:p w14:paraId="385669D4" w14:textId="77777777" w:rsidR="00232ABB" w:rsidRPr="00CF44D2" w:rsidRDefault="00232ABB" w:rsidP="002A14C8">
      <w:pPr>
        <w:pStyle w:val="Akapitzlist"/>
        <w:numPr>
          <w:ilvl w:val="0"/>
          <w:numId w:val="17"/>
        </w:numPr>
        <w:spacing w:line="360" w:lineRule="auto"/>
        <w:ind w:left="714" w:hanging="357"/>
        <w:jc w:val="left"/>
        <w:rPr>
          <w:rFonts w:cs="Arial"/>
          <w:sz w:val="22"/>
        </w:rPr>
      </w:pPr>
      <w:r w:rsidRPr="00CF44D2">
        <w:rPr>
          <w:rFonts w:cs="Arial"/>
          <w:b/>
          <w:sz w:val="22"/>
        </w:rPr>
        <w:t xml:space="preserve">informacji z Krajowego Rejestru Karnego, </w:t>
      </w:r>
      <w:r w:rsidRPr="00CF44D2">
        <w:rPr>
          <w:rFonts w:cs="Arial"/>
          <w:sz w:val="22"/>
        </w:rPr>
        <w:t>sporządzonej nie wcześniej niż</w:t>
      </w:r>
      <w:r w:rsidRPr="00CF44D2">
        <w:rPr>
          <w:rFonts w:cs="Arial"/>
          <w:b/>
          <w:sz w:val="22"/>
        </w:rPr>
        <w:t xml:space="preserve"> 6 miesięcy </w:t>
      </w:r>
      <w:r w:rsidRPr="00CF44D2">
        <w:rPr>
          <w:rFonts w:cs="Arial"/>
          <w:sz w:val="22"/>
        </w:rPr>
        <w:t>przed jej złożeniem, w zakresie:</w:t>
      </w:r>
    </w:p>
    <w:p w14:paraId="6626B10C" w14:textId="77777777" w:rsidR="00232ABB" w:rsidRPr="00CF44D2" w:rsidRDefault="00232ABB" w:rsidP="002A14C8">
      <w:pPr>
        <w:pStyle w:val="Akapitzlist"/>
        <w:numPr>
          <w:ilvl w:val="0"/>
          <w:numId w:val="18"/>
        </w:numPr>
        <w:tabs>
          <w:tab w:val="left" w:pos="993"/>
        </w:tabs>
        <w:spacing w:line="360" w:lineRule="auto"/>
        <w:ind w:left="993" w:hanging="284"/>
        <w:contextualSpacing w:val="0"/>
        <w:jc w:val="left"/>
        <w:rPr>
          <w:rFonts w:cs="Arial"/>
          <w:sz w:val="22"/>
        </w:rPr>
      </w:pPr>
      <w:r w:rsidRPr="00CF44D2">
        <w:rPr>
          <w:rFonts w:cs="Arial"/>
          <w:sz w:val="22"/>
        </w:rPr>
        <w:t>art. 108 ust. 1 pkt 1 i 2 ustawy z dnia 11 września 2019 r. – Prawo zamówień publicznych, zwanej dalej „ustawą”,</w:t>
      </w:r>
    </w:p>
    <w:p w14:paraId="7562FAB0" w14:textId="77777777" w:rsidR="00232ABB" w:rsidRPr="00CF44D2" w:rsidRDefault="00232ABB" w:rsidP="002A14C8">
      <w:pPr>
        <w:pStyle w:val="Akapitzlist"/>
        <w:numPr>
          <w:ilvl w:val="0"/>
          <w:numId w:val="18"/>
        </w:numPr>
        <w:tabs>
          <w:tab w:val="left" w:pos="993"/>
        </w:tabs>
        <w:spacing w:line="360" w:lineRule="auto"/>
        <w:ind w:left="993" w:hanging="284"/>
        <w:contextualSpacing w:val="0"/>
        <w:jc w:val="left"/>
        <w:rPr>
          <w:rFonts w:cs="Arial"/>
          <w:sz w:val="22"/>
        </w:rPr>
      </w:pPr>
      <w:r w:rsidRPr="00CF44D2">
        <w:rPr>
          <w:rFonts w:cs="Arial"/>
          <w:sz w:val="22"/>
        </w:rPr>
        <w:t>art. 108 ust. 1 pkt 4 ustawy, dotyczącej orzeczenia zakazu ubiegania się o zamówienie publiczne tytułem środka karnego,</w:t>
      </w:r>
    </w:p>
    <w:p w14:paraId="71383044" w14:textId="77777777" w:rsidR="00232ABB" w:rsidRPr="00CF44D2" w:rsidRDefault="00232ABB" w:rsidP="002A14C8">
      <w:pPr>
        <w:pStyle w:val="Akapitzlist"/>
        <w:numPr>
          <w:ilvl w:val="0"/>
          <w:numId w:val="18"/>
        </w:numPr>
        <w:tabs>
          <w:tab w:val="left" w:pos="993"/>
        </w:tabs>
        <w:spacing w:line="360" w:lineRule="auto"/>
        <w:ind w:left="993" w:hanging="284"/>
        <w:contextualSpacing w:val="0"/>
        <w:jc w:val="left"/>
        <w:rPr>
          <w:rFonts w:cs="Arial"/>
          <w:sz w:val="22"/>
        </w:rPr>
      </w:pPr>
      <w:r w:rsidRPr="00CF44D2">
        <w:rPr>
          <w:rFonts w:cs="Arial"/>
          <w:sz w:val="22"/>
        </w:rPr>
        <w:t>art. 109 ust. 1 pkt 2 lit. a ustawy,</w:t>
      </w:r>
    </w:p>
    <w:p w14:paraId="13A08423" w14:textId="77777777" w:rsidR="00232ABB" w:rsidRPr="00CF44D2" w:rsidRDefault="00232ABB" w:rsidP="002A14C8">
      <w:pPr>
        <w:pStyle w:val="Akapitzlist"/>
        <w:numPr>
          <w:ilvl w:val="0"/>
          <w:numId w:val="18"/>
        </w:numPr>
        <w:tabs>
          <w:tab w:val="left" w:pos="993"/>
        </w:tabs>
        <w:spacing w:line="360" w:lineRule="auto"/>
        <w:ind w:left="993" w:hanging="284"/>
        <w:contextualSpacing w:val="0"/>
        <w:jc w:val="left"/>
        <w:rPr>
          <w:rFonts w:cs="Arial"/>
          <w:sz w:val="22"/>
        </w:rPr>
      </w:pPr>
      <w:r w:rsidRPr="00CF44D2">
        <w:rPr>
          <w:rFonts w:cs="Arial"/>
          <w:sz w:val="22"/>
        </w:rPr>
        <w:lastRenderedPageBreak/>
        <w:t>art. 109 ust. 1 pkt 2 lit. b ustawy, dotyczącej ukarania za wykroczenie, za które wymierzono karę aresztu,</w:t>
      </w:r>
    </w:p>
    <w:p w14:paraId="0FF9E7B1" w14:textId="77777777" w:rsidR="00232ABB" w:rsidRPr="00CF44D2" w:rsidRDefault="00232ABB" w:rsidP="002A14C8">
      <w:pPr>
        <w:pStyle w:val="Akapitzlist"/>
        <w:numPr>
          <w:ilvl w:val="0"/>
          <w:numId w:val="18"/>
        </w:numPr>
        <w:tabs>
          <w:tab w:val="left" w:pos="993"/>
        </w:tabs>
        <w:spacing w:line="360" w:lineRule="auto"/>
        <w:ind w:left="993" w:hanging="284"/>
        <w:contextualSpacing w:val="0"/>
        <w:jc w:val="left"/>
        <w:rPr>
          <w:rFonts w:cs="Arial"/>
          <w:sz w:val="22"/>
        </w:rPr>
      </w:pPr>
      <w:r w:rsidRPr="00CF44D2">
        <w:rPr>
          <w:rFonts w:cs="Arial"/>
          <w:sz w:val="22"/>
        </w:rPr>
        <w:t>art. 109 ust. 1 pkt 3 ustawy, dotyczącej skazania za przestępstwo lub ukarania za wykroczenie, za które wymierzono karę aresztu;</w:t>
      </w:r>
    </w:p>
    <w:p w14:paraId="013A34E4" w14:textId="429D4F32" w:rsidR="00232ABB" w:rsidRPr="00CF44D2" w:rsidRDefault="00232ABB" w:rsidP="002A14C8">
      <w:pPr>
        <w:pStyle w:val="Akapitzlist"/>
        <w:numPr>
          <w:ilvl w:val="0"/>
          <w:numId w:val="17"/>
        </w:numPr>
        <w:spacing w:line="360" w:lineRule="auto"/>
        <w:ind w:left="714" w:hanging="357"/>
        <w:jc w:val="left"/>
        <w:rPr>
          <w:rFonts w:cs="Arial"/>
          <w:sz w:val="22"/>
        </w:rPr>
      </w:pPr>
      <w:r w:rsidRPr="00CF44D2">
        <w:rPr>
          <w:rFonts w:cs="Arial"/>
          <w:b/>
          <w:sz w:val="22"/>
        </w:rPr>
        <w:t xml:space="preserve">oświadczenia wykonawcy, w zakresie art. 108 ust. 1 pkt 5 ustawy, o braku przynależności do tej samej grupy kapitałowej </w:t>
      </w:r>
      <w:r w:rsidRPr="00CF44D2">
        <w:rPr>
          <w:rFonts w:cs="Arial"/>
          <w:sz w:val="22"/>
        </w:rPr>
        <w:t xml:space="preserve">w </w:t>
      </w:r>
      <w:r w:rsidRPr="002C074B">
        <w:rPr>
          <w:rFonts w:cs="Arial"/>
          <w:color w:val="auto"/>
          <w:sz w:val="22"/>
        </w:rPr>
        <w:t xml:space="preserve">rozumieniu ustawy z dnia 16 lutego 2007 r. o ochronie konkurencji i konsumentów (Dz. U. z </w:t>
      </w:r>
      <w:r w:rsidR="00371695" w:rsidRPr="002C074B">
        <w:rPr>
          <w:rFonts w:cs="Arial"/>
          <w:color w:val="auto"/>
          <w:sz w:val="22"/>
        </w:rPr>
        <w:t>2024 poz. 1616</w:t>
      </w:r>
      <w:r w:rsidRPr="002C074B">
        <w:rPr>
          <w:rFonts w:cs="Arial"/>
          <w:color w:val="auto"/>
          <w:sz w:val="22"/>
        </w:rPr>
        <w:t xml:space="preserve">), </w:t>
      </w:r>
      <w:r w:rsidRPr="00CF44D2">
        <w:rPr>
          <w:rFonts w:cs="Arial"/>
          <w:sz w:val="22"/>
        </w:rPr>
        <w:t>z innym wykonawcą, który złożył odrębną ofertę w postępowaniu, albo oświadczenia o przynależności do tej samej grupy kapitałowej wraz z dokumentami lub informacjami potwierdzającymi przygotowanie oferty w postępowaniu niezależnie od innego wykonawcy należącego do tej samej grupy kapitałowej. Wzór oświadczenia stanowi załącznik nr 4 do swz;</w:t>
      </w:r>
    </w:p>
    <w:p w14:paraId="310BBC29" w14:textId="77777777" w:rsidR="00232ABB" w:rsidRPr="00CF44D2" w:rsidRDefault="00232ABB" w:rsidP="002A14C8">
      <w:pPr>
        <w:pStyle w:val="Akapitzlist"/>
        <w:numPr>
          <w:ilvl w:val="0"/>
          <w:numId w:val="17"/>
        </w:numPr>
        <w:spacing w:line="360" w:lineRule="auto"/>
        <w:ind w:left="714" w:hanging="357"/>
        <w:jc w:val="left"/>
        <w:rPr>
          <w:rFonts w:cs="Arial"/>
          <w:sz w:val="22"/>
        </w:rPr>
      </w:pPr>
      <w:r w:rsidRPr="00CF44D2">
        <w:rPr>
          <w:rFonts w:cs="Arial"/>
          <w:sz w:val="22"/>
        </w:rPr>
        <w:t>oświadczenia wykonawcy o aktualności informacji zawartych w oświadczeniu, o którym mowa w ust. 1, w zakresie podstaw wykluczenia z postępowania wskazanych przez Zamawiającego, o których mowa w:</w:t>
      </w:r>
    </w:p>
    <w:p w14:paraId="2A3E469E" w14:textId="77777777" w:rsidR="00232ABB" w:rsidRPr="00CF44D2" w:rsidRDefault="00232ABB" w:rsidP="002A14C8">
      <w:pPr>
        <w:pStyle w:val="Akapitzlist"/>
        <w:numPr>
          <w:ilvl w:val="0"/>
          <w:numId w:val="19"/>
        </w:numPr>
        <w:tabs>
          <w:tab w:val="left" w:pos="993"/>
        </w:tabs>
        <w:spacing w:line="360" w:lineRule="auto"/>
        <w:ind w:left="993" w:hanging="284"/>
        <w:contextualSpacing w:val="0"/>
        <w:jc w:val="left"/>
        <w:rPr>
          <w:rFonts w:cs="Arial"/>
          <w:sz w:val="22"/>
        </w:rPr>
      </w:pPr>
      <w:r w:rsidRPr="00CF44D2">
        <w:rPr>
          <w:rFonts w:cs="Arial"/>
          <w:sz w:val="22"/>
        </w:rPr>
        <w:t>art. 108 ust. 1 pkt 3 ustawy,</w:t>
      </w:r>
    </w:p>
    <w:p w14:paraId="3227D296" w14:textId="77777777" w:rsidR="00232ABB" w:rsidRPr="00CF44D2" w:rsidRDefault="00232ABB" w:rsidP="002A14C8">
      <w:pPr>
        <w:pStyle w:val="Akapitzlist"/>
        <w:numPr>
          <w:ilvl w:val="0"/>
          <w:numId w:val="19"/>
        </w:numPr>
        <w:tabs>
          <w:tab w:val="left" w:pos="993"/>
        </w:tabs>
        <w:spacing w:line="360" w:lineRule="auto"/>
        <w:ind w:left="993" w:hanging="284"/>
        <w:contextualSpacing w:val="0"/>
        <w:jc w:val="left"/>
        <w:rPr>
          <w:rFonts w:cs="Arial"/>
          <w:sz w:val="22"/>
        </w:rPr>
      </w:pPr>
      <w:r w:rsidRPr="00CF44D2">
        <w:rPr>
          <w:rFonts w:cs="Arial"/>
          <w:sz w:val="22"/>
        </w:rPr>
        <w:t>art. 108 ust. 1 pkt 4 ustawy, dotyczących orzeczenia zakazu ubiegania się o zamówienie publiczne tytułem środka zapobiegawczego,</w:t>
      </w:r>
    </w:p>
    <w:p w14:paraId="3CC682A5" w14:textId="77777777" w:rsidR="00232ABB" w:rsidRPr="00CF44D2" w:rsidRDefault="00232ABB" w:rsidP="002A14C8">
      <w:pPr>
        <w:pStyle w:val="Akapitzlist"/>
        <w:numPr>
          <w:ilvl w:val="0"/>
          <w:numId w:val="19"/>
        </w:numPr>
        <w:tabs>
          <w:tab w:val="left" w:pos="993"/>
        </w:tabs>
        <w:spacing w:line="360" w:lineRule="auto"/>
        <w:ind w:left="993" w:hanging="284"/>
        <w:contextualSpacing w:val="0"/>
        <w:jc w:val="left"/>
        <w:rPr>
          <w:rFonts w:cs="Arial"/>
          <w:sz w:val="22"/>
        </w:rPr>
      </w:pPr>
      <w:r w:rsidRPr="00CF44D2">
        <w:rPr>
          <w:rFonts w:cs="Arial"/>
          <w:sz w:val="22"/>
        </w:rPr>
        <w:t>art. 108 ust. 1 pkt 5 ustawy, dotyczących zawarcia z innymi wykonawcami porozumienia mającego na celu zakłócenie konkurencji,</w:t>
      </w:r>
    </w:p>
    <w:p w14:paraId="268ED457" w14:textId="77777777" w:rsidR="00232ABB" w:rsidRPr="00CF44D2" w:rsidRDefault="00232ABB" w:rsidP="002A14C8">
      <w:pPr>
        <w:pStyle w:val="Akapitzlist"/>
        <w:numPr>
          <w:ilvl w:val="0"/>
          <w:numId w:val="19"/>
        </w:numPr>
        <w:tabs>
          <w:tab w:val="left" w:pos="993"/>
        </w:tabs>
        <w:spacing w:line="360" w:lineRule="auto"/>
        <w:ind w:left="993" w:hanging="284"/>
        <w:contextualSpacing w:val="0"/>
        <w:jc w:val="left"/>
        <w:rPr>
          <w:rFonts w:cs="Arial"/>
          <w:sz w:val="22"/>
        </w:rPr>
      </w:pPr>
      <w:r w:rsidRPr="00CF44D2">
        <w:rPr>
          <w:rFonts w:cs="Arial"/>
          <w:sz w:val="22"/>
        </w:rPr>
        <w:t>art. 108 ust. 1 pkt 6 ustawy,</w:t>
      </w:r>
    </w:p>
    <w:p w14:paraId="5074C80D" w14:textId="77777777" w:rsidR="00232ABB" w:rsidRPr="00CF44D2" w:rsidRDefault="00232ABB" w:rsidP="002A14C8">
      <w:pPr>
        <w:pStyle w:val="Akapitzlist"/>
        <w:numPr>
          <w:ilvl w:val="0"/>
          <w:numId w:val="19"/>
        </w:numPr>
        <w:tabs>
          <w:tab w:val="left" w:pos="993"/>
        </w:tabs>
        <w:spacing w:line="360" w:lineRule="auto"/>
        <w:ind w:left="993" w:hanging="284"/>
        <w:contextualSpacing w:val="0"/>
        <w:jc w:val="left"/>
        <w:rPr>
          <w:rFonts w:cs="Arial"/>
          <w:sz w:val="22"/>
        </w:rPr>
      </w:pPr>
      <w:r w:rsidRPr="00CF44D2">
        <w:rPr>
          <w:rFonts w:cs="Arial"/>
          <w:sz w:val="22"/>
        </w:rPr>
        <w:t>art. 109 ust. 1 pkt 2 lit. b ustawy, dotyczących ukarania za wykroczenie, za które wymierzono karę ograniczenia wolności lub karę grzywny,</w:t>
      </w:r>
    </w:p>
    <w:p w14:paraId="2B2B6846" w14:textId="77777777" w:rsidR="00232ABB" w:rsidRPr="00CF44D2" w:rsidRDefault="00232ABB" w:rsidP="002A14C8">
      <w:pPr>
        <w:pStyle w:val="Akapitzlist"/>
        <w:numPr>
          <w:ilvl w:val="0"/>
          <w:numId w:val="19"/>
        </w:numPr>
        <w:tabs>
          <w:tab w:val="left" w:pos="993"/>
        </w:tabs>
        <w:spacing w:line="360" w:lineRule="auto"/>
        <w:ind w:left="993" w:hanging="284"/>
        <w:contextualSpacing w:val="0"/>
        <w:jc w:val="left"/>
        <w:rPr>
          <w:rFonts w:cs="Arial"/>
          <w:sz w:val="22"/>
        </w:rPr>
      </w:pPr>
      <w:r w:rsidRPr="00CF44D2">
        <w:rPr>
          <w:rFonts w:cs="Arial"/>
          <w:sz w:val="22"/>
        </w:rPr>
        <w:t>art. 109 ust. 1 pkt 3 ustawy, dotyczących ukarania za wykroczenie, za które wymierzono karę ograniczenia wolności lub karę grzywny,</w:t>
      </w:r>
    </w:p>
    <w:p w14:paraId="3B4C1F32" w14:textId="77777777" w:rsidR="00232ABB" w:rsidRPr="00CF44D2" w:rsidRDefault="00232ABB" w:rsidP="002A14C8">
      <w:pPr>
        <w:pStyle w:val="Akapitzlist"/>
        <w:numPr>
          <w:ilvl w:val="0"/>
          <w:numId w:val="19"/>
        </w:numPr>
        <w:tabs>
          <w:tab w:val="left" w:pos="993"/>
        </w:tabs>
        <w:spacing w:line="360" w:lineRule="auto"/>
        <w:ind w:left="993" w:hanging="284"/>
        <w:contextualSpacing w:val="0"/>
        <w:jc w:val="left"/>
        <w:rPr>
          <w:rFonts w:cs="Arial"/>
          <w:sz w:val="22"/>
        </w:rPr>
      </w:pPr>
      <w:r w:rsidRPr="00CF44D2">
        <w:rPr>
          <w:rFonts w:cs="Arial"/>
          <w:sz w:val="22"/>
        </w:rPr>
        <w:t>art. 109 ust. 1 pkt 8 i 10) ustawy,</w:t>
      </w:r>
    </w:p>
    <w:p w14:paraId="72558BDD" w14:textId="77777777" w:rsidR="00232ABB" w:rsidRPr="00CF44D2" w:rsidRDefault="00232ABB" w:rsidP="00B17E5D">
      <w:pPr>
        <w:pStyle w:val="Akapitzlist"/>
        <w:spacing w:line="360" w:lineRule="auto"/>
        <w:ind w:left="851" w:hanging="294"/>
        <w:jc w:val="left"/>
        <w:rPr>
          <w:rFonts w:cs="Arial"/>
          <w:sz w:val="22"/>
        </w:rPr>
      </w:pPr>
      <w:r w:rsidRPr="00CF44D2">
        <w:rPr>
          <w:rFonts w:cs="Arial"/>
          <w:sz w:val="22"/>
        </w:rPr>
        <w:t>wzór oświadczenia stanowi załącznik nr 5 do swz.</w:t>
      </w:r>
    </w:p>
    <w:p w14:paraId="56E3A128" w14:textId="3B9F8F19" w:rsidR="00232ABB" w:rsidRPr="00A0032E" w:rsidRDefault="00232ABB" w:rsidP="00BB3C15">
      <w:pPr>
        <w:pStyle w:val="Styl2SWZ"/>
        <w:numPr>
          <w:ilvl w:val="0"/>
          <w:numId w:val="40"/>
        </w:numPr>
        <w:spacing w:line="360" w:lineRule="auto"/>
        <w:jc w:val="left"/>
        <w:rPr>
          <w:rFonts w:cs="Arial"/>
          <w:sz w:val="22"/>
        </w:rPr>
      </w:pPr>
      <w:r w:rsidRPr="009320B5">
        <w:rPr>
          <w:rFonts w:cs="Arial"/>
          <w:sz w:val="22"/>
        </w:rPr>
        <w:t>Jeżeli wykonawca ma siedzibę lub miejsce zamieszkania poza granicami Rzeczypospolitej Polskiej, zamiast informacji z Krajowego Rejestru</w:t>
      </w:r>
      <w:r w:rsidR="00D74CE1" w:rsidRPr="009320B5">
        <w:rPr>
          <w:rFonts w:cs="Arial"/>
          <w:sz w:val="22"/>
        </w:rPr>
        <w:t xml:space="preserve"> Karnego, o której mowa w ust</w:t>
      </w:r>
      <w:r w:rsidR="00D74CE1" w:rsidRPr="00A0032E">
        <w:rPr>
          <w:rFonts w:cs="Arial"/>
          <w:sz w:val="22"/>
        </w:rPr>
        <w:t xml:space="preserve">. </w:t>
      </w:r>
      <w:r w:rsidR="00A0032E" w:rsidRPr="00A0032E">
        <w:rPr>
          <w:rFonts w:cs="Arial"/>
          <w:sz w:val="22"/>
        </w:rPr>
        <w:t>6</w:t>
      </w:r>
      <w:r w:rsidRPr="00A0032E">
        <w:rPr>
          <w:rFonts w:cs="Arial"/>
          <w:sz w:val="22"/>
        </w:rPr>
        <w:t xml:space="preserve"> pkt 1) – składa</w:t>
      </w:r>
      <w:r w:rsidRPr="009320B5">
        <w:rPr>
          <w:rFonts w:cs="Arial"/>
          <w:sz w:val="22"/>
        </w:rPr>
        <w:t xml:space="preserve"> informację z odpowiedniego rejestru, takiego jak rejestr sądowy, albo, w przypadku braku takiego rejestru, inny równoważny dokument wydany przez właściwy organ sądowy lub </w:t>
      </w:r>
      <w:r w:rsidRPr="00A0032E">
        <w:rPr>
          <w:rFonts w:cs="Arial"/>
          <w:sz w:val="22"/>
        </w:rPr>
        <w:t>administracyjny kraju, w którym wykonawca ma siedzibę lub miejsce zamieszkania</w:t>
      </w:r>
      <w:r w:rsidR="00C41B78" w:rsidRPr="00C41B78">
        <w:rPr>
          <w:rFonts w:cs="Arial"/>
          <w:sz w:val="22"/>
        </w:rPr>
        <w:t xml:space="preserve"> lub miejsce zamieszkania ma osoba, której dotyczy informacja albo dokument</w:t>
      </w:r>
      <w:r w:rsidRPr="00A0032E">
        <w:rPr>
          <w:rFonts w:cs="Arial"/>
          <w:sz w:val="22"/>
        </w:rPr>
        <w:t>, w zakresie, o którym mowa w ust. </w:t>
      </w:r>
      <w:r w:rsidR="00A0032E" w:rsidRPr="00A0032E">
        <w:rPr>
          <w:rFonts w:cs="Arial"/>
          <w:sz w:val="22"/>
        </w:rPr>
        <w:t>6</w:t>
      </w:r>
      <w:r w:rsidRPr="00A0032E">
        <w:rPr>
          <w:rFonts w:cs="Arial"/>
          <w:sz w:val="22"/>
        </w:rPr>
        <w:t xml:space="preserve"> pkt 1).</w:t>
      </w:r>
    </w:p>
    <w:p w14:paraId="75AA6FBE" w14:textId="2085252D" w:rsidR="00232ABB" w:rsidRPr="00A0032E" w:rsidRDefault="00232ABB" w:rsidP="00BB3C15">
      <w:pPr>
        <w:pStyle w:val="Styl2SWZ"/>
        <w:numPr>
          <w:ilvl w:val="0"/>
          <w:numId w:val="40"/>
        </w:numPr>
        <w:spacing w:line="360" w:lineRule="auto"/>
        <w:jc w:val="left"/>
        <w:rPr>
          <w:rFonts w:cs="Arial"/>
          <w:sz w:val="22"/>
        </w:rPr>
      </w:pPr>
      <w:r w:rsidRPr="00A0032E">
        <w:rPr>
          <w:rFonts w:cs="Arial"/>
          <w:sz w:val="22"/>
        </w:rPr>
        <w:t xml:space="preserve">Dokument, o którym mowa w ust. </w:t>
      </w:r>
      <w:r w:rsidR="00A0032E" w:rsidRPr="00A0032E">
        <w:rPr>
          <w:rFonts w:cs="Arial"/>
          <w:sz w:val="22"/>
        </w:rPr>
        <w:t>7</w:t>
      </w:r>
      <w:r w:rsidRPr="00A0032E">
        <w:rPr>
          <w:rFonts w:cs="Arial"/>
          <w:sz w:val="22"/>
        </w:rPr>
        <w:t xml:space="preserve"> powinien być wystawiony nie wcześniej niż 6 miesięcy przed jego złożeniem.</w:t>
      </w:r>
    </w:p>
    <w:p w14:paraId="268DC1AA" w14:textId="33694156" w:rsidR="00232ABB" w:rsidRPr="00A0032E" w:rsidRDefault="00F3315D" w:rsidP="00BB3C15">
      <w:pPr>
        <w:pStyle w:val="Styl2SWZ"/>
        <w:numPr>
          <w:ilvl w:val="0"/>
          <w:numId w:val="40"/>
        </w:numPr>
        <w:spacing w:line="360" w:lineRule="auto"/>
        <w:jc w:val="left"/>
        <w:rPr>
          <w:rFonts w:cs="Arial"/>
          <w:sz w:val="22"/>
        </w:rPr>
      </w:pPr>
      <w:r>
        <w:rPr>
          <w:rFonts w:cs="Arial"/>
          <w:color w:val="auto"/>
          <w:sz w:val="22"/>
        </w:rPr>
        <w:lastRenderedPageBreak/>
        <w:t xml:space="preserve">Jeżeli w kraju, w którym wykonawca ma siedzibę lub miejsce zamieszkania lub miejsce zamieszkania ma osoba, której dokument dotyczy, nie wydaje się dokumentów, o których mowa w ust. </w:t>
      </w:r>
      <w:r w:rsidR="001D1F7A">
        <w:rPr>
          <w:rFonts w:cs="Arial"/>
          <w:color w:val="auto"/>
          <w:sz w:val="22"/>
        </w:rPr>
        <w:t>7</w:t>
      </w:r>
      <w:r>
        <w:rPr>
          <w:rFonts w:cs="Arial"/>
          <w:color w:val="auto"/>
          <w:sz w:val="22"/>
        </w:rPr>
        <w:t>, lub gdy dokumenty te nie odnoszą się do wszystkich przypadków, o których mowa w art. 108 ust. 1 pkt 1, 2 i 4, art. 109 ust. 1 pkt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00232ABB" w:rsidRPr="00A0032E">
        <w:rPr>
          <w:rFonts w:cs="Arial"/>
          <w:sz w:val="22"/>
        </w:rPr>
        <w:t>. Przepis ust.</w:t>
      </w:r>
      <w:r w:rsidR="00CB7FAB" w:rsidRPr="00A0032E">
        <w:rPr>
          <w:rFonts w:cs="Arial"/>
          <w:sz w:val="22"/>
        </w:rPr>
        <w:t xml:space="preserve"> </w:t>
      </w:r>
      <w:r w:rsidR="00A0032E" w:rsidRPr="00A0032E">
        <w:rPr>
          <w:rFonts w:cs="Arial"/>
          <w:sz w:val="22"/>
        </w:rPr>
        <w:t>8</w:t>
      </w:r>
      <w:r w:rsidR="00232ABB" w:rsidRPr="00A0032E">
        <w:rPr>
          <w:rFonts w:cs="Arial"/>
          <w:sz w:val="22"/>
        </w:rPr>
        <w:t xml:space="preserve"> stosuje się.</w:t>
      </w:r>
    </w:p>
    <w:p w14:paraId="0C3A890F" w14:textId="233D3208" w:rsidR="00565BDC" w:rsidRPr="00A0032E" w:rsidRDefault="00232ABB" w:rsidP="00BB3C15">
      <w:pPr>
        <w:pStyle w:val="Styl2SWZ"/>
        <w:numPr>
          <w:ilvl w:val="0"/>
          <w:numId w:val="40"/>
        </w:numPr>
        <w:spacing w:line="360" w:lineRule="auto"/>
        <w:jc w:val="left"/>
        <w:rPr>
          <w:rFonts w:cs="Arial"/>
          <w:sz w:val="22"/>
        </w:rPr>
      </w:pPr>
      <w:r w:rsidRPr="00A0032E">
        <w:rPr>
          <w:rFonts w:cs="Arial"/>
          <w:sz w:val="22"/>
        </w:rPr>
        <w:t xml:space="preserve">W przypadku wykonawców wspólnie ubiegających się o udzielenie zamówienia, podmiotowe środki dowodowe na potwierdzenie braku podstaw wykluczenia wymienione </w:t>
      </w:r>
      <w:r w:rsidR="00D74CE1" w:rsidRPr="00A0032E">
        <w:rPr>
          <w:rFonts w:cs="Arial"/>
          <w:sz w:val="22"/>
        </w:rPr>
        <w:t xml:space="preserve">w </w:t>
      </w:r>
      <w:r w:rsidR="00A0032E" w:rsidRPr="00A0032E">
        <w:rPr>
          <w:rFonts w:cs="Arial"/>
          <w:sz w:val="22"/>
        </w:rPr>
        <w:t>ust. 6</w:t>
      </w:r>
      <w:r w:rsidRPr="00A0032E">
        <w:rPr>
          <w:rFonts w:cs="Arial"/>
          <w:sz w:val="22"/>
        </w:rPr>
        <w:t xml:space="preserve"> składa każdy z wykonawców wspólnie ubiegających się o udzielenie zamówienia.</w:t>
      </w:r>
    </w:p>
    <w:p w14:paraId="53B13C2C" w14:textId="447538B0" w:rsidR="0033039B" w:rsidRDefault="0033039B" w:rsidP="00BB3C15">
      <w:pPr>
        <w:pStyle w:val="Styl2SWZ"/>
        <w:numPr>
          <w:ilvl w:val="0"/>
          <w:numId w:val="40"/>
        </w:numPr>
        <w:spacing w:line="360" w:lineRule="auto"/>
        <w:jc w:val="left"/>
        <w:rPr>
          <w:rFonts w:cs="Arial"/>
          <w:sz w:val="22"/>
        </w:rPr>
      </w:pPr>
      <w:r w:rsidRPr="0033039B">
        <w:rPr>
          <w:rFonts w:cs="Arial"/>
          <w:sz w:val="22"/>
        </w:rPr>
        <w:t>Na potwierdzenie spełniania warunków udziału w postępowaniu</w:t>
      </w:r>
      <w:r>
        <w:rPr>
          <w:rFonts w:cs="Arial"/>
          <w:sz w:val="22"/>
        </w:rPr>
        <w:t>:</w:t>
      </w:r>
    </w:p>
    <w:p w14:paraId="29818C79" w14:textId="77777777" w:rsidR="0033039B" w:rsidRPr="0033039B" w:rsidRDefault="0033039B" w:rsidP="00BB3C15">
      <w:pPr>
        <w:numPr>
          <w:ilvl w:val="1"/>
          <w:numId w:val="41"/>
        </w:numPr>
        <w:tabs>
          <w:tab w:val="left" w:pos="851"/>
        </w:tabs>
        <w:spacing w:line="360" w:lineRule="auto"/>
        <w:ind w:left="851" w:hanging="425"/>
        <w:contextualSpacing/>
        <w:jc w:val="left"/>
        <w:rPr>
          <w:rFonts w:eastAsia="Arial" w:cs="Arial"/>
          <w:color w:val="auto"/>
          <w:sz w:val="22"/>
          <w:lang w:eastAsia="pl-PL"/>
        </w:rPr>
      </w:pPr>
      <w:r w:rsidRPr="0033039B">
        <w:rPr>
          <w:rFonts w:eastAsia="Arial" w:cs="Arial"/>
          <w:color w:val="auto"/>
          <w:sz w:val="22"/>
          <w:lang w:eastAsia="pl-PL"/>
        </w:rPr>
        <w:t>w celu potwierdzenia spełniania przez wykonawcę warunków udziału w postępowaniu dotyczących zdolności technicznej lub zawodowej, Zamawiający żąda następujących podmiotowych środków dowodowych:</w:t>
      </w:r>
    </w:p>
    <w:p w14:paraId="69F6D89E" w14:textId="360A0DB3" w:rsidR="0033039B" w:rsidRPr="0033039B" w:rsidRDefault="0033039B" w:rsidP="00BB3C15">
      <w:pPr>
        <w:numPr>
          <w:ilvl w:val="2"/>
          <w:numId w:val="41"/>
        </w:numPr>
        <w:tabs>
          <w:tab w:val="left" w:pos="1418"/>
        </w:tabs>
        <w:spacing w:line="360" w:lineRule="auto"/>
        <w:ind w:left="1276" w:hanging="425"/>
        <w:jc w:val="left"/>
        <w:rPr>
          <w:rFonts w:eastAsia="Arial" w:cs="Arial"/>
          <w:color w:val="auto"/>
          <w:sz w:val="22"/>
        </w:rPr>
      </w:pPr>
      <w:r w:rsidRPr="0033039B">
        <w:rPr>
          <w:rFonts w:eastAsia="Arial" w:cs="Arial"/>
          <w:color w:val="auto"/>
          <w:sz w:val="22"/>
        </w:rPr>
        <w:t xml:space="preserve">wykazu usług wykonanych, a w przypadku świadczeń powtarzających się lub ciągłych również wykonywanych, w okresie ostatnich </w:t>
      </w:r>
      <w:r w:rsidR="0006209A">
        <w:rPr>
          <w:rFonts w:eastAsia="Arial" w:cs="Arial"/>
          <w:color w:val="auto"/>
          <w:sz w:val="22"/>
        </w:rPr>
        <w:t>3</w:t>
      </w:r>
      <w:r w:rsidRPr="0033039B">
        <w:rPr>
          <w:rFonts w:eastAsia="Arial" w:cs="Arial"/>
          <w:color w:val="auto"/>
          <w:sz w:val="22"/>
        </w:rPr>
        <w:t xml:space="preserve">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33039B">
        <w:rPr>
          <w:rFonts w:eastAsia="Arial" w:cs="Arial"/>
          <w:color w:val="auto"/>
          <w:sz w:val="22"/>
        </w:rPr>
        <w:br/>
      </w:r>
      <w:r w:rsidRPr="0033039B">
        <w:rPr>
          <w:rFonts w:eastAsia="Arial" w:cs="Arial"/>
          <w:b/>
          <w:color w:val="auto"/>
          <w:sz w:val="22"/>
        </w:rPr>
        <w:t>Wykaz usług wykonanych stanowi załącznik nr 6 do swz.</w:t>
      </w:r>
    </w:p>
    <w:p w14:paraId="3DE11D5C" w14:textId="77777777" w:rsidR="0033039B" w:rsidRPr="0033039B" w:rsidRDefault="0033039B" w:rsidP="00BB3C15">
      <w:pPr>
        <w:numPr>
          <w:ilvl w:val="0"/>
          <w:numId w:val="42"/>
        </w:numPr>
        <w:tabs>
          <w:tab w:val="left" w:pos="1001"/>
        </w:tabs>
        <w:spacing w:line="360" w:lineRule="auto"/>
        <w:contextualSpacing/>
        <w:jc w:val="left"/>
        <w:rPr>
          <w:rFonts w:eastAsia="Arial" w:cs="Arial"/>
          <w:color w:val="auto"/>
          <w:sz w:val="22"/>
          <w:lang w:eastAsia="pl-PL"/>
        </w:rPr>
      </w:pPr>
      <w:r w:rsidRPr="0033039B">
        <w:rPr>
          <w:rFonts w:eastAsia="Arial" w:cs="Arial"/>
          <w:color w:val="auto"/>
          <w:sz w:val="22"/>
          <w:lang w:eastAsia="pl-PL"/>
        </w:rPr>
        <w:lastRenderedPageBreak/>
        <w:t>Okresy wyrażone w latach lub miesiącach, o których mowa powyżej, liczy się wstecz od dnia w którym upływa termin składania ofert w postępowaniu.</w:t>
      </w:r>
    </w:p>
    <w:p w14:paraId="003024D9" w14:textId="091A38C8" w:rsidR="0033039B" w:rsidRDefault="0033039B" w:rsidP="00BB3C15">
      <w:pPr>
        <w:numPr>
          <w:ilvl w:val="0"/>
          <w:numId w:val="42"/>
        </w:numPr>
        <w:tabs>
          <w:tab w:val="left" w:pos="1001"/>
        </w:tabs>
        <w:spacing w:after="120" w:line="360" w:lineRule="auto"/>
        <w:ind w:left="1718"/>
        <w:contextualSpacing/>
        <w:jc w:val="left"/>
        <w:rPr>
          <w:rFonts w:eastAsia="Arial" w:cs="Arial"/>
          <w:color w:val="auto"/>
          <w:sz w:val="22"/>
          <w:lang w:eastAsia="pl-PL"/>
        </w:rPr>
      </w:pPr>
      <w:r w:rsidRPr="0033039B">
        <w:rPr>
          <w:rFonts w:eastAsia="Arial" w:cs="Arial"/>
          <w:color w:val="auto"/>
          <w:sz w:val="22"/>
          <w:lang w:eastAsia="pl-PL"/>
        </w:rPr>
        <w:t>Jeżeli wykonawca powołuje się na doświadczenie w realizacji usług wykonywanych wspólnie z innymi wykonawcami, wykaz usług wykonanych, o którym mowa powyżej dotyczy usług, w których wykonaniu wykonawca ten bezpośrednio uczestniczył, a w przypadku świadczeń powtarzających się lub ciągłych, w których wykonywaniu bezpośrednio uczestniczył lub uczestniczy.</w:t>
      </w:r>
    </w:p>
    <w:p w14:paraId="02A7ED42" w14:textId="77777777" w:rsidR="00232ABB" w:rsidRPr="00CF44D2" w:rsidRDefault="00232ABB" w:rsidP="00BB3C15">
      <w:pPr>
        <w:pStyle w:val="Styl2SWZ"/>
        <w:numPr>
          <w:ilvl w:val="0"/>
          <w:numId w:val="40"/>
        </w:numPr>
        <w:spacing w:line="360" w:lineRule="auto"/>
        <w:jc w:val="left"/>
        <w:rPr>
          <w:rFonts w:cs="Arial"/>
          <w:sz w:val="22"/>
        </w:rPr>
      </w:pPr>
      <w:r w:rsidRPr="009320B5">
        <w:rPr>
          <w:rFonts w:cs="Arial"/>
          <w:sz w:val="22"/>
        </w:rPr>
        <w:t>Wykonawca nie jest zobowiązany do złożenia podmiotowych środków dowodowych, które Zamawiający</w:t>
      </w:r>
      <w:r w:rsidRPr="00CF44D2">
        <w:rPr>
          <w:rFonts w:cs="Arial"/>
          <w:sz w:val="22"/>
        </w:rPr>
        <w:t xml:space="preserve"> posiada, jeżeli wykonawca wskaże te środki oraz potwierdzi ich prawidłowość i aktualność.</w:t>
      </w:r>
    </w:p>
    <w:p w14:paraId="7F45A98E" w14:textId="77777777" w:rsidR="00232ABB" w:rsidRPr="00CF44D2" w:rsidRDefault="00232ABB" w:rsidP="00BB3C15">
      <w:pPr>
        <w:pStyle w:val="Styl2SWZ"/>
        <w:numPr>
          <w:ilvl w:val="0"/>
          <w:numId w:val="40"/>
        </w:numPr>
        <w:spacing w:line="360" w:lineRule="auto"/>
        <w:jc w:val="left"/>
        <w:rPr>
          <w:rFonts w:cs="Arial"/>
          <w:sz w:val="22"/>
        </w:rPr>
      </w:pPr>
      <w:r w:rsidRPr="00CF44D2">
        <w:rPr>
          <w:rFonts w:cs="Arial"/>
          <w:sz w:val="22"/>
        </w:rPr>
        <w:t xml:space="preserve">Zamawiający nie wezwie wykonawcy do złożenia podmiotowych środków dowodowych, jeżeli może je uzyskać za pomocą bezpłatnych i ogólnodostępnych baz danych, w szczególności rejestrów publicznych w rozumieniu </w:t>
      </w:r>
      <w:r w:rsidRPr="00CF44D2">
        <w:rPr>
          <w:rFonts w:cs="Arial"/>
          <w:i/>
          <w:sz w:val="22"/>
        </w:rPr>
        <w:t>ustawy z dnia 17 lutego 2005 r. o informatyzacji działalności podmiotów realizujących zadania publiczne,</w:t>
      </w:r>
      <w:r w:rsidRPr="00CF44D2">
        <w:rPr>
          <w:rFonts w:cs="Arial"/>
          <w:sz w:val="22"/>
        </w:rPr>
        <w:t xml:space="preserve"> o ile wykonawca wskazał w jednolitym dokumencie lub w formularzu oferty dane umożliwiające dostęp do tych środków.</w:t>
      </w:r>
    </w:p>
    <w:p w14:paraId="534A3B67" w14:textId="1F56BCD6" w:rsidR="00A431A7" w:rsidRPr="00CF44D2" w:rsidRDefault="00565BDC" w:rsidP="00CF44D2">
      <w:pPr>
        <w:spacing w:line="360" w:lineRule="auto"/>
        <w:outlineLvl w:val="1"/>
        <w:rPr>
          <w:rFonts w:cs="Arial"/>
          <w:b/>
          <w:sz w:val="22"/>
        </w:rPr>
      </w:pPr>
      <w:r w:rsidRPr="00CF44D2">
        <w:rPr>
          <w:rFonts w:cs="Arial"/>
          <w:b/>
          <w:sz w:val="22"/>
        </w:rPr>
        <w:t>9</w:t>
      </w:r>
      <w:r w:rsidR="00171391" w:rsidRPr="00CF44D2">
        <w:rPr>
          <w:rFonts w:cs="Arial"/>
          <w:b/>
          <w:sz w:val="22"/>
        </w:rPr>
        <w:t xml:space="preserve">.3) </w:t>
      </w:r>
      <w:r w:rsidR="00A41D52" w:rsidRPr="00CF44D2">
        <w:rPr>
          <w:rFonts w:cs="Arial"/>
          <w:b/>
          <w:sz w:val="22"/>
        </w:rPr>
        <w:t xml:space="preserve">Forma </w:t>
      </w:r>
      <w:r w:rsidR="007A1E08" w:rsidRPr="00CF44D2">
        <w:rPr>
          <w:rFonts w:cs="Arial"/>
          <w:b/>
          <w:sz w:val="22"/>
        </w:rPr>
        <w:t>składanych podmiotowych środków dowodowych, innych dokumentów lub oświadczeń</w:t>
      </w:r>
    </w:p>
    <w:p w14:paraId="59DF96AB" w14:textId="3327C8C4" w:rsidR="00A47BE5" w:rsidRPr="00CF44D2" w:rsidRDefault="00A47BE5" w:rsidP="002A14C8">
      <w:pPr>
        <w:pStyle w:val="Styl2SWZ"/>
        <w:numPr>
          <w:ilvl w:val="0"/>
          <w:numId w:val="30"/>
        </w:numPr>
        <w:spacing w:line="360" w:lineRule="auto"/>
        <w:jc w:val="left"/>
        <w:rPr>
          <w:rFonts w:cs="Arial"/>
          <w:sz w:val="22"/>
        </w:rPr>
      </w:pPr>
      <w:r w:rsidRPr="00CF44D2">
        <w:rPr>
          <w:rFonts w:cs="Arial"/>
          <w:sz w:val="22"/>
        </w:rPr>
        <w:t>Podmiotowe środki dowodowe oraz inne dokumenty lub oświadczenia, o których mowa w </w:t>
      </w:r>
      <w:r w:rsidRPr="00CF44D2">
        <w:rPr>
          <w:rFonts w:cs="Arial"/>
          <w:i/>
          <w:sz w:val="22"/>
        </w:rPr>
        <w:t xml:space="preserve">rozporządzeniu w sprawie podmiotowych środków dowodowych oraz innych dokumentów lub oświadczeń, jakich może żądać zamawiający od wykonawcy (Dz. U. </w:t>
      </w:r>
      <w:r w:rsidRPr="002C074B">
        <w:rPr>
          <w:rFonts w:cs="Arial"/>
          <w:i/>
          <w:color w:val="auto"/>
          <w:sz w:val="22"/>
        </w:rPr>
        <w:t>z </w:t>
      </w:r>
      <w:r w:rsidR="00371695" w:rsidRPr="002C074B">
        <w:rPr>
          <w:rFonts w:cs="Arial"/>
          <w:i/>
          <w:color w:val="auto"/>
          <w:sz w:val="22"/>
        </w:rPr>
        <w:t>2020 r. poz. 2415  z późn.zm.</w:t>
      </w:r>
      <w:r w:rsidRPr="002C074B">
        <w:rPr>
          <w:rFonts w:cs="Arial"/>
          <w:i/>
          <w:color w:val="auto"/>
          <w:sz w:val="22"/>
        </w:rPr>
        <w:t>),</w:t>
      </w:r>
      <w:r w:rsidRPr="002C074B">
        <w:rPr>
          <w:rFonts w:cs="Arial"/>
          <w:color w:val="auto"/>
          <w:sz w:val="22"/>
        </w:rPr>
        <w:t xml:space="preserve"> </w:t>
      </w:r>
      <w:r w:rsidRPr="00CF44D2">
        <w:rPr>
          <w:rFonts w:cs="Arial"/>
          <w:sz w:val="22"/>
        </w:rPr>
        <w:t>składa się w formie przewidzianej w tym Rozporządzeniu, w zakresie i w sposób określony w przepisach wydanych na podstawie art. 70 ustawy.</w:t>
      </w:r>
    </w:p>
    <w:p w14:paraId="71A40B24" w14:textId="0859B910" w:rsidR="00A47BE5" w:rsidRPr="00CF44D2" w:rsidRDefault="00A47BE5" w:rsidP="002A14C8">
      <w:pPr>
        <w:pStyle w:val="Styl2SWZ"/>
        <w:numPr>
          <w:ilvl w:val="0"/>
          <w:numId w:val="16"/>
        </w:numPr>
        <w:spacing w:line="360" w:lineRule="auto"/>
        <w:jc w:val="left"/>
        <w:rPr>
          <w:rFonts w:cs="Arial"/>
          <w:sz w:val="22"/>
        </w:rPr>
      </w:pPr>
      <w:r w:rsidRPr="00CF44D2">
        <w:rPr>
          <w:rFonts w:cs="Arial"/>
          <w:sz w:val="22"/>
        </w:rPr>
        <w:t xml:space="preserve">Oświadczenie, o którym mowa w pkt </w:t>
      </w:r>
      <w:r w:rsidR="00565BDC" w:rsidRPr="00CF44D2">
        <w:rPr>
          <w:rFonts w:cs="Arial"/>
          <w:sz w:val="22"/>
        </w:rPr>
        <w:t>9</w:t>
      </w:r>
      <w:r w:rsidRPr="00CF44D2">
        <w:rPr>
          <w:rFonts w:cs="Arial"/>
          <w:sz w:val="22"/>
        </w:rPr>
        <w:t>.2) ust. 1 swz składa się pod rygorem nieważności w formie elektronicznej.</w:t>
      </w:r>
    </w:p>
    <w:p w14:paraId="3D4C48EF" w14:textId="05F9667B" w:rsidR="00A47BE5" w:rsidRPr="00CF44D2" w:rsidRDefault="00A47BE5" w:rsidP="002A14C8">
      <w:pPr>
        <w:pStyle w:val="Styl2SWZ"/>
        <w:numPr>
          <w:ilvl w:val="0"/>
          <w:numId w:val="16"/>
        </w:numPr>
        <w:spacing w:line="360" w:lineRule="auto"/>
        <w:jc w:val="left"/>
        <w:rPr>
          <w:rFonts w:cs="Arial"/>
          <w:sz w:val="22"/>
        </w:rPr>
      </w:pPr>
      <w:r w:rsidRPr="00CF44D2">
        <w:rPr>
          <w:rFonts w:cs="Arial"/>
          <w:sz w:val="22"/>
        </w:rPr>
        <w:t xml:space="preserve">Oferty, oświadczenia o niepodleganiu wykluczeniu, spełnianiu warunków udziału w postępowaniu, podmiotowe środki dowodowe, w tym oświadczenie wykonawców wspólnie ubiegających się o udzielenie zamówienia, z którego wynika, które usługi wykonają poszczególni wykonawcy,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w:t>
      </w:r>
      <w:r w:rsidRPr="00CF44D2">
        <w:rPr>
          <w:rFonts w:cs="Arial"/>
          <w:i/>
          <w:sz w:val="22"/>
        </w:rPr>
        <w:t xml:space="preserve">ustawy z dnia 17 lutego 2005 r. o informatyzacji działalności podmiotów </w:t>
      </w:r>
      <w:r w:rsidRPr="00CF44D2">
        <w:rPr>
          <w:rFonts w:cs="Arial"/>
          <w:i/>
          <w:sz w:val="22"/>
        </w:rPr>
        <w:lastRenderedPageBreak/>
        <w:t xml:space="preserve">realizujących zadania publiczne </w:t>
      </w:r>
      <w:r w:rsidRPr="00274381">
        <w:rPr>
          <w:rFonts w:cs="Arial"/>
          <w:i/>
          <w:color w:val="auto"/>
          <w:sz w:val="22"/>
        </w:rPr>
        <w:t>(</w:t>
      </w:r>
      <w:r w:rsidR="008378D0" w:rsidRPr="00274381">
        <w:rPr>
          <w:rFonts w:eastAsia="Arial"/>
          <w:i/>
          <w:color w:val="auto"/>
          <w:sz w:val="22"/>
        </w:rPr>
        <w:t>Dz. U. z 202</w:t>
      </w:r>
      <w:r w:rsidR="00E43DB2">
        <w:rPr>
          <w:rFonts w:eastAsia="Arial"/>
          <w:i/>
          <w:color w:val="auto"/>
          <w:sz w:val="22"/>
        </w:rPr>
        <w:t>4</w:t>
      </w:r>
      <w:r w:rsidR="008378D0" w:rsidRPr="00274381">
        <w:rPr>
          <w:rFonts w:eastAsia="Arial"/>
          <w:i/>
          <w:color w:val="auto"/>
          <w:sz w:val="22"/>
        </w:rPr>
        <w:t xml:space="preserve"> r. poz.</w:t>
      </w:r>
      <w:r w:rsidR="00E43DB2">
        <w:rPr>
          <w:rFonts w:eastAsia="Arial"/>
          <w:i/>
          <w:color w:val="auto"/>
          <w:sz w:val="22"/>
        </w:rPr>
        <w:t>307</w:t>
      </w:r>
      <w:r w:rsidRPr="00274381">
        <w:rPr>
          <w:rFonts w:cs="Arial"/>
          <w:i/>
          <w:color w:val="auto"/>
          <w:sz w:val="22"/>
        </w:rPr>
        <w:t>)</w:t>
      </w:r>
      <w:r w:rsidRPr="00274381">
        <w:rPr>
          <w:rFonts w:cs="Arial"/>
          <w:color w:val="auto"/>
          <w:sz w:val="22"/>
        </w:rPr>
        <w:t xml:space="preserve">, </w:t>
      </w:r>
      <w:r w:rsidRPr="00CF44D2">
        <w:rPr>
          <w:rFonts w:cs="Arial"/>
          <w:sz w:val="22"/>
        </w:rPr>
        <w:t>z uwzględnieniem rodzaju przekazywanych danych.</w:t>
      </w:r>
    </w:p>
    <w:p w14:paraId="3296BF2F" w14:textId="25B10598" w:rsidR="00A47BE5" w:rsidRPr="00CF44D2" w:rsidRDefault="00A47BE5" w:rsidP="002A14C8">
      <w:pPr>
        <w:pStyle w:val="Styl2SWZ"/>
        <w:numPr>
          <w:ilvl w:val="0"/>
          <w:numId w:val="16"/>
        </w:numPr>
        <w:spacing w:line="360" w:lineRule="auto"/>
        <w:jc w:val="left"/>
        <w:rPr>
          <w:rFonts w:cs="Arial"/>
          <w:sz w:val="22"/>
        </w:rPr>
      </w:pPr>
      <w:r w:rsidRPr="00CF44D2">
        <w:rPr>
          <w:rFonts w:cs="Arial"/>
          <w:sz w:val="22"/>
        </w:rPr>
        <w:t xml:space="preserve">Informacje, oświadczenia lub dokumenty, inne niż określone w ust. 3, przekazywane w postępowaniu, sporządza się w postaci elektronicznej, w formatach danych określonych w przepisach wydanych na podstawie art. 18 </w:t>
      </w:r>
      <w:r w:rsidRPr="00CF44D2">
        <w:rPr>
          <w:rFonts w:cs="Arial"/>
          <w:i/>
          <w:sz w:val="22"/>
        </w:rPr>
        <w:t>ustawy z dnia 17 lutego 2005 r. o informatyzacji działalności podmiotów realizujących zadania publiczne</w:t>
      </w:r>
      <w:r w:rsidRPr="00CF44D2">
        <w:rPr>
          <w:rFonts w:cs="Arial"/>
          <w:sz w:val="22"/>
        </w:rPr>
        <w:t xml:space="preserve"> lub jako tekst wpisany bezpośrednio do wiadomości przekazywanej przy użyciu środków komunikacji elektr</w:t>
      </w:r>
      <w:r w:rsidR="00565BDC" w:rsidRPr="00CF44D2">
        <w:rPr>
          <w:rFonts w:cs="Arial"/>
          <w:sz w:val="22"/>
        </w:rPr>
        <w:t>onicznej, o których mowa w pkt 10</w:t>
      </w:r>
      <w:r w:rsidRPr="00CF44D2">
        <w:rPr>
          <w:rFonts w:cs="Arial"/>
          <w:sz w:val="22"/>
        </w:rPr>
        <w:t>) swz.</w:t>
      </w:r>
    </w:p>
    <w:p w14:paraId="5C31370E" w14:textId="3EEE9C2C" w:rsidR="00A47BE5" w:rsidRPr="00CF44D2" w:rsidRDefault="00A47BE5" w:rsidP="002A14C8">
      <w:pPr>
        <w:pStyle w:val="Styl2SWZ"/>
        <w:numPr>
          <w:ilvl w:val="0"/>
          <w:numId w:val="16"/>
        </w:numPr>
        <w:spacing w:line="360" w:lineRule="auto"/>
        <w:jc w:val="left"/>
        <w:rPr>
          <w:rFonts w:cs="Arial"/>
          <w:sz w:val="22"/>
        </w:rPr>
      </w:pPr>
      <w:r w:rsidRPr="00CF44D2">
        <w:rPr>
          <w:rFonts w:cs="Arial"/>
          <w:sz w:val="22"/>
        </w:rPr>
        <w:t xml:space="preserve">Dokumenty elektroniczne przekazuje się w postępowaniu przy użyciu środków komunikacji elektronicznej wskazanych w pkt. </w:t>
      </w:r>
      <w:r w:rsidR="00565BDC" w:rsidRPr="00CF44D2">
        <w:rPr>
          <w:rFonts w:cs="Arial"/>
          <w:sz w:val="22"/>
        </w:rPr>
        <w:t>10</w:t>
      </w:r>
      <w:r w:rsidRPr="00CF44D2">
        <w:rPr>
          <w:rFonts w:cs="Arial"/>
          <w:sz w:val="22"/>
        </w:rPr>
        <w:t>) swz.</w:t>
      </w:r>
    </w:p>
    <w:p w14:paraId="6719EAC7" w14:textId="77777777" w:rsidR="00A47BE5" w:rsidRPr="00CF44D2" w:rsidRDefault="00A47BE5" w:rsidP="002A14C8">
      <w:pPr>
        <w:pStyle w:val="Styl2SWZ"/>
        <w:numPr>
          <w:ilvl w:val="0"/>
          <w:numId w:val="16"/>
        </w:numPr>
        <w:spacing w:line="360" w:lineRule="auto"/>
        <w:jc w:val="left"/>
        <w:rPr>
          <w:rFonts w:cs="Arial"/>
          <w:sz w:val="22"/>
        </w:rPr>
      </w:pPr>
      <w:r w:rsidRPr="00CF44D2">
        <w:rPr>
          <w:rFonts w:cs="Arial"/>
          <w:sz w:val="22"/>
        </w:rPr>
        <w:t>Podmiotowe środki dowodowe, przedmiotowe środki dowodowe oraz inne dokumenty lub oświadczenia, sporządzone w języku obcym przekazuje się wraz z tłumaczeniem na język polski.</w:t>
      </w:r>
    </w:p>
    <w:p w14:paraId="6850B433" w14:textId="77777777" w:rsidR="00A47BE5" w:rsidRPr="00CF44D2" w:rsidRDefault="00A47BE5" w:rsidP="002A14C8">
      <w:pPr>
        <w:pStyle w:val="Styl2SWZ"/>
        <w:numPr>
          <w:ilvl w:val="0"/>
          <w:numId w:val="16"/>
        </w:numPr>
        <w:spacing w:line="360" w:lineRule="auto"/>
        <w:jc w:val="left"/>
        <w:rPr>
          <w:rFonts w:cs="Arial"/>
          <w:sz w:val="22"/>
        </w:rPr>
      </w:pPr>
      <w:r w:rsidRPr="00CF44D2">
        <w:rPr>
          <w:rFonts w:cs="Arial"/>
          <w:sz w:val="22"/>
        </w:rPr>
        <w:t>W przypadku gdy podmiotowe środki dowodowe, przedmiotowe środki dowodowe, inne dokumenty, lub dokumenty potwierdzające umocowanie do reprezentowania odpowiednio wykonawcy, wykonawców wspólnie ubiegających się o udzielenie zamówienia publicznego lub podmiotu udostępniającego zasoby na zasadach określonych w art. 118 ustawy, zwane dalej „dokumentami potwierdzającymi umocowanie do reprezentowania”, zostały wystawione przez upoważnione podmioty inne niż wykonawca, wykonawca wspólnie ubiegający się o udzielenie zamówienia lub podmiot udostępniający zasoby, zwane dalej „upoważnionymi podmiotami”, jako dokument elektroniczny, przekazuje się ten dokument.</w:t>
      </w:r>
    </w:p>
    <w:p w14:paraId="7B1DF58B" w14:textId="77777777" w:rsidR="00A47BE5" w:rsidRPr="00CF44D2" w:rsidRDefault="00A47BE5" w:rsidP="002A14C8">
      <w:pPr>
        <w:pStyle w:val="Styl2SWZ"/>
        <w:numPr>
          <w:ilvl w:val="0"/>
          <w:numId w:val="16"/>
        </w:numPr>
        <w:spacing w:line="360" w:lineRule="auto"/>
        <w:jc w:val="left"/>
        <w:rPr>
          <w:rFonts w:cs="Arial"/>
          <w:sz w:val="22"/>
        </w:rPr>
      </w:pPr>
      <w:r w:rsidRPr="00CF44D2">
        <w:rPr>
          <w:rFonts w:cs="Arial"/>
          <w:sz w:val="22"/>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4761E0B6" w14:textId="77777777" w:rsidR="00A47BE5" w:rsidRPr="00CF44D2" w:rsidRDefault="00A47BE5" w:rsidP="002A14C8">
      <w:pPr>
        <w:pStyle w:val="Styl2SWZ"/>
        <w:numPr>
          <w:ilvl w:val="0"/>
          <w:numId w:val="16"/>
        </w:numPr>
        <w:spacing w:line="360" w:lineRule="auto"/>
        <w:jc w:val="left"/>
        <w:rPr>
          <w:rFonts w:cs="Arial"/>
          <w:sz w:val="22"/>
        </w:rPr>
      </w:pPr>
      <w:r w:rsidRPr="00CF44D2">
        <w:rPr>
          <w:rFonts w:cs="Arial"/>
          <w:sz w:val="22"/>
        </w:rPr>
        <w:t>Poświadczenia zgodności cyfrowego odwzorowania z dokumentem w postaci papierowej, o którym mowa w ust. 8, dokonuje w przypadku:</w:t>
      </w:r>
    </w:p>
    <w:p w14:paraId="10F692D7" w14:textId="77777777" w:rsidR="00A47BE5" w:rsidRPr="00CF44D2" w:rsidRDefault="00A47BE5" w:rsidP="002A14C8">
      <w:pPr>
        <w:pStyle w:val="Akapitzlist"/>
        <w:numPr>
          <w:ilvl w:val="0"/>
          <w:numId w:val="21"/>
        </w:numPr>
        <w:spacing w:line="360" w:lineRule="auto"/>
        <w:jc w:val="left"/>
        <w:rPr>
          <w:rFonts w:cs="Arial"/>
          <w:sz w:val="22"/>
        </w:rPr>
      </w:pPr>
      <w:r w:rsidRPr="00CF44D2">
        <w:rPr>
          <w:rFonts w:cs="Arial"/>
          <w:sz w:val="22"/>
        </w:rPr>
        <w:t>podmiotowych środków dowodowych oraz dokumentów potwierdzających umocowanie do reprezentowania – odpowiednio wykonawca, wykonawca wspólnie ubiegający się o udzielenie zamówienia lub podmiot udostępniający zasoby, w zakresie podmiotowych środków dowodowych lub dokumentów potwierdzających umocowanie do reprezentowania, które każdego z nich dotyczą;</w:t>
      </w:r>
    </w:p>
    <w:p w14:paraId="5E6C0B16" w14:textId="77777777" w:rsidR="00A47BE5" w:rsidRPr="00CF44D2" w:rsidRDefault="00A47BE5" w:rsidP="002A14C8">
      <w:pPr>
        <w:pStyle w:val="Akapitzlist"/>
        <w:numPr>
          <w:ilvl w:val="0"/>
          <w:numId w:val="21"/>
        </w:numPr>
        <w:spacing w:line="360" w:lineRule="auto"/>
        <w:jc w:val="left"/>
        <w:rPr>
          <w:rFonts w:cs="Arial"/>
          <w:sz w:val="22"/>
        </w:rPr>
      </w:pPr>
      <w:r w:rsidRPr="00CF44D2">
        <w:rPr>
          <w:rFonts w:cs="Arial"/>
          <w:sz w:val="22"/>
        </w:rPr>
        <w:lastRenderedPageBreak/>
        <w:t>przedmiotowych środków dowodowych – odpowiednio wykonawca lub wykonawca wspólnie ubiegający się o udzielenie zamówienia;</w:t>
      </w:r>
    </w:p>
    <w:p w14:paraId="71F221AE" w14:textId="77777777" w:rsidR="00A47BE5" w:rsidRPr="00CF44D2" w:rsidRDefault="00A47BE5" w:rsidP="002A14C8">
      <w:pPr>
        <w:pStyle w:val="Akapitzlist"/>
        <w:numPr>
          <w:ilvl w:val="0"/>
          <w:numId w:val="21"/>
        </w:numPr>
        <w:spacing w:line="360" w:lineRule="auto"/>
        <w:jc w:val="left"/>
        <w:rPr>
          <w:rFonts w:cs="Arial"/>
          <w:sz w:val="22"/>
        </w:rPr>
      </w:pPr>
      <w:r w:rsidRPr="00CF44D2">
        <w:rPr>
          <w:rFonts w:cs="Arial"/>
          <w:sz w:val="22"/>
        </w:rPr>
        <w:t>innych dokumentów – odpowiednio wykonawca lub wykonawca wspólnie ubiegający się o udzielenie zamówienia, w zakresie dokumentów, które każdego z nich dotyczą.</w:t>
      </w:r>
    </w:p>
    <w:p w14:paraId="7103167B" w14:textId="77777777" w:rsidR="00A47BE5" w:rsidRPr="00CF44D2" w:rsidRDefault="00A47BE5" w:rsidP="002A14C8">
      <w:pPr>
        <w:pStyle w:val="Styl2SWZ"/>
        <w:numPr>
          <w:ilvl w:val="0"/>
          <w:numId w:val="16"/>
        </w:numPr>
        <w:spacing w:line="360" w:lineRule="auto"/>
        <w:jc w:val="left"/>
        <w:rPr>
          <w:rFonts w:cs="Arial"/>
          <w:sz w:val="22"/>
        </w:rPr>
      </w:pPr>
      <w:r w:rsidRPr="00CF44D2">
        <w:rPr>
          <w:rFonts w:cs="Arial"/>
          <w:sz w:val="22"/>
        </w:rPr>
        <w:t>Poświadczenia zgodności cyfrowego odwzorowania z dokumentem w postaci papierowej, o którym mowa w ust. 8 i ust. 13, może dokonać również notariusz.</w:t>
      </w:r>
    </w:p>
    <w:p w14:paraId="1E8259B5" w14:textId="77777777" w:rsidR="00A47BE5" w:rsidRPr="00CF44D2" w:rsidRDefault="00A47BE5" w:rsidP="002A14C8">
      <w:pPr>
        <w:pStyle w:val="Styl2SWZ"/>
        <w:numPr>
          <w:ilvl w:val="0"/>
          <w:numId w:val="16"/>
        </w:numPr>
        <w:spacing w:line="360" w:lineRule="auto"/>
        <w:jc w:val="left"/>
        <w:rPr>
          <w:rFonts w:cs="Arial"/>
          <w:sz w:val="22"/>
        </w:rPr>
      </w:pPr>
      <w:r w:rsidRPr="00CF44D2">
        <w:rPr>
          <w:rFonts w:cs="Arial"/>
          <w:sz w:val="22"/>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9B83353" w14:textId="77777777" w:rsidR="00A47BE5" w:rsidRPr="00CF44D2" w:rsidRDefault="00A47BE5" w:rsidP="002A14C8">
      <w:pPr>
        <w:pStyle w:val="Styl2SWZ"/>
        <w:numPr>
          <w:ilvl w:val="0"/>
          <w:numId w:val="16"/>
        </w:numPr>
        <w:spacing w:line="360" w:lineRule="auto"/>
        <w:jc w:val="left"/>
        <w:rPr>
          <w:rFonts w:cs="Arial"/>
          <w:sz w:val="22"/>
        </w:rPr>
      </w:pPr>
      <w:r w:rsidRPr="00CF44D2">
        <w:rPr>
          <w:rFonts w:cs="Arial"/>
          <w:sz w:val="22"/>
        </w:rPr>
        <w:t>Podmiotowe środki dowodowe, w tym oświadczenie wykonawców wspólnie ubiegających się o udzielenie zamówienia, z którego wynika, które usługi wykonają poszczególni wykonawcy, oraz zobowiązanie podmiotu udostępniającego zasoby, przedmiotowe środki dowodowe, niewystawione przez upoważnione podmioty, oraz pełnomocnictwo przekazuje się w postaci elektronicznej i opatruje się kwalifikowanym podpisem elektronicznym.</w:t>
      </w:r>
    </w:p>
    <w:p w14:paraId="7A959DF6" w14:textId="79D51FBF" w:rsidR="00A47BE5" w:rsidRPr="00CF44D2" w:rsidRDefault="00A47BE5" w:rsidP="002A14C8">
      <w:pPr>
        <w:pStyle w:val="Styl2SWZ"/>
        <w:numPr>
          <w:ilvl w:val="0"/>
          <w:numId w:val="16"/>
        </w:numPr>
        <w:spacing w:line="360" w:lineRule="auto"/>
        <w:jc w:val="left"/>
        <w:rPr>
          <w:rFonts w:cs="Arial"/>
          <w:sz w:val="22"/>
        </w:rPr>
      </w:pPr>
      <w:r w:rsidRPr="00CF44D2">
        <w:rPr>
          <w:rFonts w:cs="Arial"/>
          <w:sz w:val="22"/>
        </w:rPr>
        <w:t>W przypadku gdy podmiotowe środki dowodowe, w tym oświadczenie wykonawców wspólnie ubiegający się o udzielenie zamówienia, z którego wynika, które usługi wykonają poszczególni wykonawcy, oraz zobowiązanie podmiotu udostępniającego zasoby, przedmiotowe środki dowodowe, niewystawi</w:t>
      </w:r>
      <w:r w:rsidR="004944F5">
        <w:rPr>
          <w:rFonts w:cs="Arial"/>
          <w:sz w:val="22"/>
        </w:rPr>
        <w:t xml:space="preserve">one przez upoważnione podmioty </w:t>
      </w:r>
      <w:r w:rsidRPr="00CF44D2">
        <w:rPr>
          <w:rFonts w:cs="Arial"/>
          <w:sz w:val="22"/>
        </w:rPr>
        <w:t>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58D9EA04" w14:textId="77777777" w:rsidR="00A47BE5" w:rsidRPr="00CF44D2" w:rsidRDefault="00A47BE5" w:rsidP="002A14C8">
      <w:pPr>
        <w:pStyle w:val="Styl2SWZ"/>
        <w:numPr>
          <w:ilvl w:val="0"/>
          <w:numId w:val="16"/>
        </w:numPr>
        <w:spacing w:line="360" w:lineRule="auto"/>
        <w:jc w:val="left"/>
        <w:rPr>
          <w:rFonts w:cs="Arial"/>
          <w:sz w:val="22"/>
        </w:rPr>
      </w:pPr>
      <w:r w:rsidRPr="00CF44D2">
        <w:rPr>
          <w:rFonts w:cs="Arial"/>
          <w:sz w:val="22"/>
        </w:rPr>
        <w:t>Poświadczenia zgodności cyfrowego odwzorowania z dokumentem w postaci papierowej, o którym mowa w ust. 13, dokonuje w przypadku:</w:t>
      </w:r>
    </w:p>
    <w:p w14:paraId="3AF37AD6" w14:textId="77777777" w:rsidR="00A47BE5" w:rsidRPr="00CF44D2" w:rsidRDefault="00A47BE5" w:rsidP="002A14C8">
      <w:pPr>
        <w:pStyle w:val="Akapitzlist"/>
        <w:numPr>
          <w:ilvl w:val="0"/>
          <w:numId w:val="22"/>
        </w:numPr>
        <w:spacing w:line="360" w:lineRule="auto"/>
        <w:jc w:val="left"/>
        <w:rPr>
          <w:rFonts w:cs="Arial"/>
          <w:sz w:val="22"/>
        </w:rPr>
      </w:pPr>
      <w:r w:rsidRPr="00CF44D2">
        <w:rPr>
          <w:rFonts w:cs="Arial"/>
          <w:sz w:val="22"/>
        </w:rPr>
        <w:t>podmiotowych środków dowodowych – odpowiednio wykonawca, wykonawca wspólnie ubiegający się o udzielenie zamówienia lub podmiot udostępniający zasoby, w zakresie podmiotowych środków dowodowych, które każdego z nich dotyczą;</w:t>
      </w:r>
    </w:p>
    <w:p w14:paraId="29BC4659" w14:textId="77777777" w:rsidR="00A47BE5" w:rsidRPr="00CF44D2" w:rsidRDefault="00A47BE5" w:rsidP="002A14C8">
      <w:pPr>
        <w:pStyle w:val="Akapitzlist"/>
        <w:numPr>
          <w:ilvl w:val="0"/>
          <w:numId w:val="22"/>
        </w:numPr>
        <w:spacing w:line="360" w:lineRule="auto"/>
        <w:jc w:val="left"/>
        <w:rPr>
          <w:rFonts w:cs="Arial"/>
          <w:sz w:val="22"/>
        </w:rPr>
      </w:pPr>
      <w:r w:rsidRPr="00CF44D2">
        <w:rPr>
          <w:rFonts w:cs="Arial"/>
          <w:sz w:val="22"/>
        </w:rPr>
        <w:t>przedmiotowego środka dowodowego, oświadczenia wykonawców wspólnie ubiegających się o udzielenie zamówienia, z którego wynika, które usługi wykonają poszczególni wykonawcy, lub zobowiązania podmiotu udostępniającego zasoby – odpowiednio wykonawca lub wykonawca wspólnie ubiegający się o udzielenie zamówienia;</w:t>
      </w:r>
    </w:p>
    <w:p w14:paraId="36E39FAC" w14:textId="77777777" w:rsidR="00A47BE5" w:rsidRPr="00CF44D2" w:rsidRDefault="00A47BE5" w:rsidP="002A14C8">
      <w:pPr>
        <w:pStyle w:val="Akapitzlist"/>
        <w:numPr>
          <w:ilvl w:val="0"/>
          <w:numId w:val="22"/>
        </w:numPr>
        <w:spacing w:line="360" w:lineRule="auto"/>
        <w:jc w:val="left"/>
        <w:rPr>
          <w:rFonts w:cs="Arial"/>
          <w:sz w:val="22"/>
        </w:rPr>
      </w:pPr>
      <w:r w:rsidRPr="00CF44D2">
        <w:rPr>
          <w:rFonts w:cs="Arial"/>
          <w:sz w:val="22"/>
        </w:rPr>
        <w:t>pełnomocnictwa – mocodawca.</w:t>
      </w:r>
    </w:p>
    <w:p w14:paraId="55714D12" w14:textId="34062A27" w:rsidR="00A47BE5" w:rsidRPr="00CF44D2" w:rsidRDefault="00A47BE5" w:rsidP="002A14C8">
      <w:pPr>
        <w:pStyle w:val="Styl2SWZ"/>
        <w:numPr>
          <w:ilvl w:val="0"/>
          <w:numId w:val="16"/>
        </w:numPr>
        <w:spacing w:line="360" w:lineRule="auto"/>
        <w:jc w:val="left"/>
        <w:rPr>
          <w:rFonts w:cs="Arial"/>
          <w:sz w:val="22"/>
        </w:rPr>
      </w:pPr>
      <w:r w:rsidRPr="00CF44D2">
        <w:rPr>
          <w:rFonts w:cs="Arial"/>
          <w:sz w:val="22"/>
        </w:rPr>
        <w:t xml:space="preserve">W przypadku przekazywania w postępowaniu dokumentu elektronicznego w formacie poddającym dane kompresji, opatrzenie pliku zawierającego skompresowane dokumenty </w:t>
      </w:r>
      <w:r w:rsidRPr="00CF44D2">
        <w:rPr>
          <w:rFonts w:cs="Arial"/>
          <w:sz w:val="22"/>
        </w:rPr>
        <w:lastRenderedPageBreak/>
        <w:t>kwalifikowanym podpisem elektronicznym, jest równoznaczne z opatrzeniem wszystkich dokumentów zawartych w tym pliku odpowiednio kwalifik</w:t>
      </w:r>
      <w:r w:rsidR="00814DDF">
        <w:rPr>
          <w:rFonts w:cs="Arial"/>
          <w:sz w:val="22"/>
        </w:rPr>
        <w:t>owanym podpisem elektronicznym.</w:t>
      </w:r>
    </w:p>
    <w:p w14:paraId="072ED4D8" w14:textId="4CBA5F0C" w:rsidR="00703C32" w:rsidRPr="00CF44D2" w:rsidRDefault="00E778A3" w:rsidP="00CB755E">
      <w:pPr>
        <w:pStyle w:val="Styl1SWZ"/>
        <w:numPr>
          <w:ilvl w:val="0"/>
          <w:numId w:val="4"/>
        </w:numPr>
        <w:spacing w:before="0" w:after="0" w:line="360" w:lineRule="auto"/>
        <w:ind w:left="567" w:hanging="567"/>
        <w:jc w:val="left"/>
        <w:rPr>
          <w:rFonts w:cs="Arial"/>
          <w:szCs w:val="22"/>
        </w:rPr>
      </w:pPr>
      <w:r w:rsidRPr="00CF44D2">
        <w:rPr>
          <w:rFonts w:cs="Arial"/>
          <w:szCs w:val="22"/>
        </w:rPr>
        <w:t>I</w:t>
      </w:r>
      <w:r w:rsidR="001B51AB" w:rsidRPr="00CF44D2">
        <w:rPr>
          <w:rFonts w:cs="Arial"/>
          <w:szCs w:val="22"/>
        </w:rPr>
        <w:t>nformacje o środkach komunikacji elektronicznej, przy użyciu których zamawiający będzie komunikował się z wykonawcami, oraz informacje o</w:t>
      </w:r>
      <w:r w:rsidR="00190C94" w:rsidRPr="00CF44D2">
        <w:rPr>
          <w:rFonts w:cs="Arial"/>
          <w:szCs w:val="22"/>
        </w:rPr>
        <w:t> </w:t>
      </w:r>
      <w:r w:rsidR="001B51AB" w:rsidRPr="00CF44D2">
        <w:rPr>
          <w:rFonts w:cs="Arial"/>
          <w:szCs w:val="22"/>
        </w:rPr>
        <w:t>wymaganiach technicznych i</w:t>
      </w:r>
      <w:r w:rsidR="00723AD6" w:rsidRPr="00CF44D2">
        <w:rPr>
          <w:rFonts w:cs="Arial"/>
          <w:szCs w:val="22"/>
        </w:rPr>
        <w:t> </w:t>
      </w:r>
      <w:r w:rsidR="001B51AB" w:rsidRPr="00CF44D2">
        <w:rPr>
          <w:rFonts w:cs="Arial"/>
          <w:szCs w:val="22"/>
        </w:rPr>
        <w:t>organizacyjnych sporządzania, wysyłania i</w:t>
      </w:r>
      <w:r w:rsidR="00190C94" w:rsidRPr="00CF44D2">
        <w:rPr>
          <w:rFonts w:cs="Arial"/>
          <w:szCs w:val="22"/>
        </w:rPr>
        <w:t> </w:t>
      </w:r>
      <w:r w:rsidR="001B51AB" w:rsidRPr="00CF44D2">
        <w:rPr>
          <w:rFonts w:cs="Arial"/>
          <w:szCs w:val="22"/>
        </w:rPr>
        <w:t>odbierania korespondencji elektronicznej</w:t>
      </w:r>
    </w:p>
    <w:p w14:paraId="0E168488" w14:textId="77777777" w:rsidR="00565BDC" w:rsidRPr="00CF44D2" w:rsidRDefault="00565BDC" w:rsidP="002A14C8">
      <w:pPr>
        <w:pStyle w:val="Styl2SWZ"/>
        <w:numPr>
          <w:ilvl w:val="0"/>
          <w:numId w:val="36"/>
        </w:numPr>
        <w:spacing w:line="360" w:lineRule="auto"/>
        <w:jc w:val="left"/>
        <w:rPr>
          <w:rFonts w:cs="Arial"/>
          <w:color w:val="auto"/>
          <w:sz w:val="22"/>
        </w:rPr>
      </w:pPr>
      <w:r w:rsidRPr="00CF44D2">
        <w:rPr>
          <w:rFonts w:cs="Arial"/>
          <w:color w:val="auto"/>
          <w:sz w:val="22"/>
        </w:rPr>
        <w:t xml:space="preserve">Komunikacja między Zamawiającym a wykonawcami odbywa się przy użyciu: </w:t>
      </w:r>
    </w:p>
    <w:p w14:paraId="10E70630" w14:textId="77777777" w:rsidR="00565BDC" w:rsidRPr="00CF44D2" w:rsidRDefault="00565BDC" w:rsidP="00B04F8C">
      <w:pPr>
        <w:pStyle w:val="Styl2SWZ"/>
        <w:numPr>
          <w:ilvl w:val="0"/>
          <w:numId w:val="0"/>
        </w:numPr>
        <w:spacing w:line="360" w:lineRule="auto"/>
        <w:ind w:left="357"/>
        <w:jc w:val="left"/>
        <w:rPr>
          <w:rFonts w:cs="Arial"/>
          <w:color w:val="auto"/>
          <w:sz w:val="22"/>
        </w:rPr>
      </w:pPr>
      <w:r w:rsidRPr="00CF44D2">
        <w:rPr>
          <w:rFonts w:cs="Arial"/>
          <w:color w:val="auto"/>
          <w:sz w:val="22"/>
        </w:rPr>
        <w:t xml:space="preserve">Platformy e-Zamówienia, </w:t>
      </w:r>
      <w:hyperlink r:id="rId14" w:history="1">
        <w:r w:rsidRPr="004B51EB">
          <w:rPr>
            <w:rStyle w:val="Hipercze"/>
            <w:rFonts w:cs="Arial"/>
            <w:color w:val="000000" w:themeColor="text1"/>
            <w:sz w:val="22"/>
            <w:u w:val="none"/>
          </w:rPr>
          <w:t xml:space="preserve">która jest dostępna pod adresem </w:t>
        </w:r>
        <w:r w:rsidRPr="00CF44D2">
          <w:rPr>
            <w:rStyle w:val="Hipercze"/>
            <w:rFonts w:cs="Arial"/>
            <w:sz w:val="22"/>
          </w:rPr>
          <w:t>https://ezamowienia.gov.pl</w:t>
        </w:r>
      </w:hyperlink>
    </w:p>
    <w:p w14:paraId="09E51C6F" w14:textId="77777777" w:rsidR="00565BDC" w:rsidRPr="00CF44D2" w:rsidRDefault="00565BDC" w:rsidP="002A14C8">
      <w:pPr>
        <w:pStyle w:val="Styl2SWZ"/>
        <w:numPr>
          <w:ilvl w:val="0"/>
          <w:numId w:val="16"/>
        </w:numPr>
        <w:spacing w:line="360" w:lineRule="auto"/>
        <w:jc w:val="left"/>
        <w:rPr>
          <w:rFonts w:cs="Arial"/>
          <w:color w:val="auto"/>
          <w:sz w:val="22"/>
        </w:rPr>
      </w:pPr>
      <w:r w:rsidRPr="00CF44D2">
        <w:rPr>
          <w:rFonts w:cs="Arial"/>
          <w:color w:val="auto"/>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w:t>
      </w:r>
      <w:hyperlink r:id="rId15" w:history="1">
        <w:r w:rsidRPr="003513EB">
          <w:rPr>
            <w:rStyle w:val="Hipercze"/>
            <w:rFonts w:cs="Arial"/>
            <w:color w:val="000000" w:themeColor="text1"/>
            <w:sz w:val="22"/>
            <w:u w:val="none"/>
          </w:rPr>
          <w:t xml:space="preserve">dostępny na stronie internetowej </w:t>
        </w:r>
        <w:r w:rsidRPr="00CF44D2">
          <w:rPr>
            <w:rStyle w:val="Hipercze"/>
            <w:rFonts w:cs="Arial"/>
            <w:sz w:val="22"/>
          </w:rPr>
          <w:t>https://ezamowienia.gov.pl</w:t>
        </w:r>
      </w:hyperlink>
      <w:r w:rsidRPr="00CF44D2">
        <w:rPr>
          <w:rFonts w:cs="Arial"/>
          <w:color w:val="auto"/>
          <w:sz w:val="22"/>
        </w:rPr>
        <w:t xml:space="preserve"> oraz informacje zamieszczone w zakładce „Centrum Pomocy”.</w:t>
      </w:r>
    </w:p>
    <w:p w14:paraId="262C82E7" w14:textId="77777777" w:rsidR="00CD5982" w:rsidRPr="00CF44D2" w:rsidRDefault="00565BDC" w:rsidP="002A14C8">
      <w:pPr>
        <w:pStyle w:val="Styl2SWZ"/>
        <w:numPr>
          <w:ilvl w:val="0"/>
          <w:numId w:val="16"/>
        </w:numPr>
        <w:spacing w:line="360" w:lineRule="auto"/>
        <w:jc w:val="left"/>
        <w:rPr>
          <w:rFonts w:cs="Arial"/>
          <w:color w:val="auto"/>
          <w:sz w:val="22"/>
        </w:rPr>
      </w:pPr>
      <w:r w:rsidRPr="00CF44D2">
        <w:rPr>
          <w:rFonts w:cs="Arial"/>
          <w:color w:val="auto"/>
          <w:sz w:val="22"/>
        </w:rPr>
        <w:t>Korzystanie z Platfor</w:t>
      </w:r>
      <w:r w:rsidR="00CD5982" w:rsidRPr="00CF44D2">
        <w:rPr>
          <w:rFonts w:cs="Arial"/>
          <w:color w:val="auto"/>
          <w:sz w:val="22"/>
        </w:rPr>
        <w:t>my e-Zamówienia jest bezpłatne.</w:t>
      </w:r>
    </w:p>
    <w:p w14:paraId="55E11FEA" w14:textId="77777777" w:rsidR="00CD5982" w:rsidRPr="00CF44D2" w:rsidRDefault="00565BDC" w:rsidP="002A14C8">
      <w:pPr>
        <w:pStyle w:val="Styl2SWZ"/>
        <w:numPr>
          <w:ilvl w:val="0"/>
          <w:numId w:val="16"/>
        </w:numPr>
        <w:spacing w:line="360" w:lineRule="auto"/>
        <w:jc w:val="left"/>
        <w:rPr>
          <w:rFonts w:cs="Arial"/>
          <w:color w:val="auto"/>
          <w:sz w:val="22"/>
        </w:rPr>
      </w:pPr>
      <w:r w:rsidRPr="00CF44D2">
        <w:rPr>
          <w:rFonts w:cs="Arial"/>
          <w:color w:val="auto"/>
          <w:sz w:val="22"/>
        </w:rPr>
        <w:t>Przeglądanie i pobieranie publicznej treści dokumentacji postępowania nie wymaga posiadania konta na Platfor</w:t>
      </w:r>
      <w:r w:rsidR="00CD5982" w:rsidRPr="00CF44D2">
        <w:rPr>
          <w:rFonts w:cs="Arial"/>
          <w:color w:val="auto"/>
          <w:sz w:val="22"/>
        </w:rPr>
        <w:t>mie e-Zamówienia ani logowania.</w:t>
      </w:r>
    </w:p>
    <w:p w14:paraId="6D0BE971" w14:textId="77777777" w:rsidR="00CD5982" w:rsidRPr="00CF44D2" w:rsidRDefault="00565BDC" w:rsidP="002A14C8">
      <w:pPr>
        <w:pStyle w:val="Styl2SWZ"/>
        <w:numPr>
          <w:ilvl w:val="0"/>
          <w:numId w:val="16"/>
        </w:numPr>
        <w:spacing w:line="360" w:lineRule="auto"/>
        <w:jc w:val="left"/>
        <w:rPr>
          <w:rFonts w:cs="Arial"/>
          <w:color w:val="auto"/>
          <w:sz w:val="22"/>
        </w:rPr>
      </w:pPr>
      <w:r w:rsidRPr="00CF44D2">
        <w:rPr>
          <w:rFonts w:cs="Arial"/>
          <w:color w:val="auto"/>
          <w:sz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w:t>
      </w:r>
      <w:r w:rsidR="00CD5982" w:rsidRPr="00CF44D2">
        <w:rPr>
          <w:rFonts w:cs="Arial"/>
          <w:color w:val="auto"/>
          <w:sz w:val="22"/>
        </w:rPr>
        <w:t>ktronicznych.</w:t>
      </w:r>
    </w:p>
    <w:p w14:paraId="451D9C33" w14:textId="77777777" w:rsidR="00CD5982" w:rsidRPr="00CF44D2" w:rsidRDefault="00565BDC" w:rsidP="002A14C8">
      <w:pPr>
        <w:pStyle w:val="Styl2SWZ"/>
        <w:numPr>
          <w:ilvl w:val="0"/>
          <w:numId w:val="16"/>
        </w:numPr>
        <w:spacing w:line="360" w:lineRule="auto"/>
        <w:jc w:val="left"/>
        <w:rPr>
          <w:rFonts w:cs="Arial"/>
          <w:color w:val="auto"/>
          <w:sz w:val="22"/>
        </w:rPr>
      </w:pPr>
      <w:r w:rsidRPr="00CF44D2">
        <w:rPr>
          <w:rFonts w:cs="Arial"/>
          <w:color w:val="auto"/>
          <w:sz w:val="22"/>
        </w:rPr>
        <w:t>Dokumenty elektroniczne</w:t>
      </w:r>
      <w:r w:rsidRPr="00CF44D2">
        <w:rPr>
          <w:rFonts w:cs="Arial"/>
          <w:color w:val="auto"/>
          <w:sz w:val="22"/>
          <w:vertAlign w:val="superscript"/>
        </w:rPr>
        <w:footnoteReference w:id="1"/>
      </w:r>
      <w:r w:rsidRPr="00CF44D2">
        <w:rPr>
          <w:rFonts w:cs="Arial"/>
          <w:color w:val="auto"/>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w:t>
      </w:r>
      <w:r w:rsidR="00CD5982" w:rsidRPr="00CF44D2">
        <w:rPr>
          <w:rFonts w:cs="Arial"/>
          <w:color w:val="auto"/>
          <w:sz w:val="22"/>
        </w:rPr>
        <w:t>przekazuje się jako załączniki.</w:t>
      </w:r>
    </w:p>
    <w:p w14:paraId="564F1BF2" w14:textId="77777777" w:rsidR="00CD5982" w:rsidRPr="00CF44D2" w:rsidRDefault="00565BDC" w:rsidP="00B04F8C">
      <w:pPr>
        <w:pStyle w:val="Styl2SWZ"/>
        <w:numPr>
          <w:ilvl w:val="0"/>
          <w:numId w:val="0"/>
        </w:numPr>
        <w:spacing w:line="360" w:lineRule="auto"/>
        <w:ind w:left="357"/>
        <w:jc w:val="left"/>
        <w:rPr>
          <w:rFonts w:cs="Arial"/>
          <w:color w:val="auto"/>
          <w:sz w:val="22"/>
        </w:rPr>
      </w:pPr>
      <w:r w:rsidRPr="00CF44D2">
        <w:rPr>
          <w:rFonts w:cs="Arial"/>
          <w:color w:val="auto"/>
          <w:sz w:val="22"/>
        </w:rPr>
        <w:t>W przypadku formatów, o których mowa w art. 66 ust. 1 ustawy, ww. regulacje nie będą miały bezpośredniego zastosowani</w:t>
      </w:r>
      <w:r w:rsidR="00CD5982" w:rsidRPr="00CF44D2">
        <w:rPr>
          <w:rFonts w:cs="Arial"/>
          <w:color w:val="auto"/>
          <w:sz w:val="22"/>
        </w:rPr>
        <w:t>a.</w:t>
      </w:r>
    </w:p>
    <w:p w14:paraId="1D6D54CA" w14:textId="33EFF18D" w:rsidR="00565BDC" w:rsidRPr="00CF44D2" w:rsidRDefault="00565BDC" w:rsidP="002A14C8">
      <w:pPr>
        <w:pStyle w:val="Styl2SWZ"/>
        <w:numPr>
          <w:ilvl w:val="0"/>
          <w:numId w:val="16"/>
        </w:numPr>
        <w:spacing w:line="360" w:lineRule="auto"/>
        <w:jc w:val="left"/>
        <w:rPr>
          <w:rFonts w:cs="Arial"/>
          <w:color w:val="auto"/>
          <w:sz w:val="22"/>
        </w:rPr>
      </w:pPr>
      <w:r w:rsidRPr="00CF44D2">
        <w:rPr>
          <w:rFonts w:cs="Arial"/>
          <w:color w:val="auto"/>
          <w:sz w:val="22"/>
        </w:rPr>
        <w:t>Informacje, oświadczenia lub dokumenty, inne niż wymienione w § 2 ust. 1 rozporządzenia Prezesa Rady Ministrów w sprawie wymagań dla dokumentów elektronicznych, przekazywane w postępowaniu sporządza się w postaci elektronicznej:</w:t>
      </w:r>
    </w:p>
    <w:p w14:paraId="065A99C9" w14:textId="77777777" w:rsidR="00565BDC" w:rsidRPr="00CF44D2" w:rsidRDefault="00565BDC" w:rsidP="002A14C8">
      <w:pPr>
        <w:pStyle w:val="Styl2SWZ"/>
        <w:numPr>
          <w:ilvl w:val="0"/>
          <w:numId w:val="35"/>
        </w:numPr>
        <w:spacing w:line="360" w:lineRule="auto"/>
        <w:jc w:val="left"/>
        <w:rPr>
          <w:rFonts w:cs="Arial"/>
          <w:color w:val="auto"/>
          <w:sz w:val="22"/>
        </w:rPr>
      </w:pPr>
      <w:r w:rsidRPr="00CF44D2">
        <w:rPr>
          <w:rFonts w:cs="Arial"/>
          <w:color w:val="auto"/>
          <w:sz w:val="22"/>
        </w:rPr>
        <w:lastRenderedPageBreak/>
        <w:t>w formatach danych określonych w przepisach rozporządzenia Rady Ministrów w sprawie Krajowych Ram Interoperacyjności (i przekazuje się jako załącznik), lub</w:t>
      </w:r>
    </w:p>
    <w:p w14:paraId="34196351" w14:textId="77777777" w:rsidR="00CD5982" w:rsidRPr="00CF44D2" w:rsidRDefault="00565BDC" w:rsidP="002A14C8">
      <w:pPr>
        <w:pStyle w:val="Styl2SWZ"/>
        <w:numPr>
          <w:ilvl w:val="0"/>
          <w:numId w:val="35"/>
        </w:numPr>
        <w:spacing w:line="360" w:lineRule="auto"/>
        <w:jc w:val="left"/>
        <w:rPr>
          <w:rFonts w:cs="Arial"/>
          <w:color w:val="auto"/>
          <w:sz w:val="22"/>
        </w:rPr>
      </w:pPr>
      <w:r w:rsidRPr="00CF44D2">
        <w:rPr>
          <w:rFonts w:cs="Arial"/>
          <w:color w:val="auto"/>
          <w:sz w:val="22"/>
        </w:rPr>
        <w:t>jako tekst wpisany bezpośrednio do wiadomości przekazywanej przy użyciu środków komunikacji elektronicznej (np. w treści wiadomości e-mail lub w treści „Formularza do komunikacji”).</w:t>
      </w:r>
    </w:p>
    <w:p w14:paraId="160AC230" w14:textId="0F1DE016" w:rsidR="00CD5982" w:rsidRPr="00CF44D2" w:rsidRDefault="00565BDC" w:rsidP="002A14C8">
      <w:pPr>
        <w:pStyle w:val="Styl2SWZ"/>
        <w:numPr>
          <w:ilvl w:val="0"/>
          <w:numId w:val="16"/>
        </w:numPr>
        <w:spacing w:line="360" w:lineRule="auto"/>
        <w:jc w:val="left"/>
        <w:rPr>
          <w:rFonts w:cs="Arial"/>
          <w:sz w:val="22"/>
        </w:rPr>
      </w:pPr>
      <w:r w:rsidRPr="00CF44D2">
        <w:rPr>
          <w:rFonts w:cs="Arial"/>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w:t>
      </w:r>
      <w:r w:rsidR="00252AA8">
        <w:rPr>
          <w:rFonts w:cs="Arial"/>
          <w:sz w:val="22"/>
        </w:rPr>
        <w:t>2022 r. poz. 1233</w:t>
      </w:r>
      <w:r w:rsidRPr="00CF44D2">
        <w:rPr>
          <w:rFonts w:cs="Arial"/>
          <w:sz w:val="22"/>
        </w:rPr>
        <w:t>) wykonawca, w celu utrzymania w poufności tych informacji, przekazuje je w wydzielonym i odpowiednio oznaczonym pliku, wraz z jednoczesnym zaznaczeniem w nazwie pliku „Dokument stanowiący tajemnicę przedsiębiorstwa”.</w:t>
      </w:r>
    </w:p>
    <w:p w14:paraId="19AADD3A" w14:textId="77777777" w:rsidR="00CD5982" w:rsidRPr="00CF44D2" w:rsidRDefault="00565BDC" w:rsidP="002A14C8">
      <w:pPr>
        <w:pStyle w:val="Styl2SWZ"/>
        <w:numPr>
          <w:ilvl w:val="0"/>
          <w:numId w:val="16"/>
        </w:numPr>
        <w:spacing w:line="360" w:lineRule="auto"/>
        <w:jc w:val="left"/>
        <w:rPr>
          <w:rFonts w:cs="Arial"/>
          <w:sz w:val="22"/>
        </w:rPr>
      </w:pPr>
      <w:r w:rsidRPr="00CF44D2">
        <w:rPr>
          <w:rFonts w:cs="Arial"/>
          <w:color w:val="auto"/>
          <w:sz w:val="22"/>
        </w:rPr>
        <w:t xml:space="preserve">Komunikacja w postępowaniu, </w:t>
      </w:r>
      <w:r w:rsidRPr="00CF44D2">
        <w:rPr>
          <w:rFonts w:cs="Arial"/>
          <w:b/>
          <w:color w:val="auto"/>
          <w:sz w:val="22"/>
          <w:u w:val="single"/>
        </w:rPr>
        <w:t>z wyłączeniem składania ofert w postępowaniu</w:t>
      </w:r>
      <w:r w:rsidRPr="00CF44D2">
        <w:rPr>
          <w:rFonts w:cs="Arial"/>
          <w:color w:val="auto"/>
          <w:sz w:val="22"/>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4F195371" w14:textId="77777777" w:rsidR="00CD5982" w:rsidRPr="00CF44D2" w:rsidRDefault="00565BDC" w:rsidP="002A14C8">
      <w:pPr>
        <w:pStyle w:val="Styl2SWZ"/>
        <w:numPr>
          <w:ilvl w:val="0"/>
          <w:numId w:val="16"/>
        </w:numPr>
        <w:spacing w:line="360" w:lineRule="auto"/>
        <w:jc w:val="left"/>
        <w:rPr>
          <w:rFonts w:cs="Arial"/>
          <w:sz w:val="22"/>
        </w:rPr>
      </w:pPr>
      <w:r w:rsidRPr="00CF44D2">
        <w:rPr>
          <w:rFonts w:cs="Arial"/>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10C4A8A" w14:textId="77777777" w:rsidR="00CD5982" w:rsidRPr="00CF44D2" w:rsidRDefault="00565BDC" w:rsidP="002A14C8">
      <w:pPr>
        <w:pStyle w:val="Styl2SWZ"/>
        <w:numPr>
          <w:ilvl w:val="0"/>
          <w:numId w:val="16"/>
        </w:numPr>
        <w:spacing w:line="360" w:lineRule="auto"/>
        <w:jc w:val="left"/>
        <w:rPr>
          <w:rFonts w:cs="Arial"/>
          <w:sz w:val="22"/>
        </w:rPr>
      </w:pPr>
      <w:r w:rsidRPr="00CF44D2">
        <w:rPr>
          <w:rFonts w:cs="Arial"/>
          <w:color w:val="auto"/>
          <w:sz w:val="22"/>
        </w:rPr>
        <w:t>Wszystkie wysłane i odebrane w postępowaniu przez wykonawcę wiadomości widoczne są po zalogowaniu w podglądzie postępowania w zakładce „Komunikacja”.</w:t>
      </w:r>
    </w:p>
    <w:p w14:paraId="7D84D499" w14:textId="51A0958F" w:rsidR="00CD5982" w:rsidRPr="00CF44D2" w:rsidRDefault="00565BDC" w:rsidP="002A14C8">
      <w:pPr>
        <w:pStyle w:val="Styl2SWZ"/>
        <w:numPr>
          <w:ilvl w:val="0"/>
          <w:numId w:val="16"/>
        </w:numPr>
        <w:spacing w:line="360" w:lineRule="auto"/>
        <w:jc w:val="left"/>
        <w:rPr>
          <w:rFonts w:cs="Arial"/>
          <w:sz w:val="22"/>
        </w:rPr>
      </w:pPr>
      <w:r w:rsidRPr="00CF44D2">
        <w:rPr>
          <w:rFonts w:cs="Arial"/>
          <w:color w:val="auto"/>
          <w:sz w:val="22"/>
        </w:rPr>
        <w:t xml:space="preserve">Maksymalny rozmiar plików przesyłanych za pośrednictwem „Formularzy do komunikacji” wynosi </w:t>
      </w:r>
      <w:r w:rsidR="00252AA8">
        <w:rPr>
          <w:rFonts w:cs="Arial"/>
          <w:color w:val="auto"/>
          <w:sz w:val="22"/>
        </w:rPr>
        <w:t>2</w:t>
      </w:r>
      <w:r w:rsidRPr="00CF44D2">
        <w:rPr>
          <w:rFonts w:cs="Arial"/>
          <w:color w:val="auto"/>
          <w:sz w:val="22"/>
        </w:rPr>
        <w:t>5 MB (wielkość ta dotyczy plików przesyłanych jako załączniki do jednego formularza).</w:t>
      </w:r>
    </w:p>
    <w:p w14:paraId="55B26689" w14:textId="77777777" w:rsidR="00CD5982" w:rsidRPr="00CF44D2" w:rsidRDefault="00565BDC" w:rsidP="002A14C8">
      <w:pPr>
        <w:pStyle w:val="Styl2SWZ"/>
        <w:numPr>
          <w:ilvl w:val="0"/>
          <w:numId w:val="16"/>
        </w:numPr>
        <w:spacing w:line="360" w:lineRule="auto"/>
        <w:jc w:val="left"/>
        <w:rPr>
          <w:rFonts w:cs="Arial"/>
          <w:sz w:val="22"/>
        </w:rPr>
      </w:pPr>
      <w:r w:rsidRPr="00CF44D2">
        <w:rPr>
          <w:rFonts w:cs="Arial"/>
          <w:color w:val="auto"/>
          <w:sz w:val="22"/>
        </w:rPr>
        <w:lastRenderedPageBreak/>
        <w:t>Minimalne wymagania techniczne dotyczące sprzętu używanego w celu korzystania z usług Platformy e-Zamówienia oraz informacje dotyczące specyfikacji połączenia określa Regulamin Platformy e-Zamówienia.</w:t>
      </w:r>
    </w:p>
    <w:p w14:paraId="3FD659E9" w14:textId="2C878816" w:rsidR="00CD5982" w:rsidRPr="00CF44D2" w:rsidRDefault="00565BDC" w:rsidP="002A14C8">
      <w:pPr>
        <w:pStyle w:val="Styl2SWZ"/>
        <w:numPr>
          <w:ilvl w:val="0"/>
          <w:numId w:val="16"/>
        </w:numPr>
        <w:spacing w:line="360" w:lineRule="auto"/>
        <w:jc w:val="left"/>
        <w:rPr>
          <w:rFonts w:cs="Arial"/>
          <w:sz w:val="22"/>
        </w:rPr>
      </w:pPr>
      <w:r w:rsidRPr="00CF44D2">
        <w:rPr>
          <w:rFonts w:cs="Arial"/>
          <w:color w:val="auto"/>
          <w:sz w:val="22"/>
        </w:rPr>
        <w:t>W przypadku problemów technicznych i awarii związanych z funkcjonowaniem Platformy e-Zamówienia użytkownicy mogą skorzystać ze wsparcia technicznego dostępnego pod numerem telefonu (</w:t>
      </w:r>
      <w:r w:rsidR="00252AA8">
        <w:rPr>
          <w:rFonts w:cs="Arial"/>
          <w:color w:val="auto"/>
          <w:sz w:val="22"/>
        </w:rPr>
        <w:t>2</w:t>
      </w:r>
      <w:r w:rsidRPr="00CF44D2">
        <w:rPr>
          <w:rFonts w:cs="Arial"/>
          <w:color w:val="auto"/>
          <w:sz w:val="22"/>
        </w:rPr>
        <w:t xml:space="preserve">2) </w:t>
      </w:r>
      <w:r w:rsidR="00252AA8">
        <w:rPr>
          <w:rFonts w:cs="Arial"/>
          <w:color w:val="auto"/>
          <w:sz w:val="22"/>
        </w:rPr>
        <w:t>458 77 99</w:t>
      </w:r>
      <w:r w:rsidRPr="00CF44D2">
        <w:rPr>
          <w:rFonts w:cs="Arial"/>
          <w:color w:val="auto"/>
          <w:sz w:val="22"/>
        </w:rPr>
        <w:t xml:space="preserve"> lub drogą elektroniczną poprzez formularz udostępniony na </w:t>
      </w:r>
      <w:hyperlink r:id="rId16" w:history="1">
        <w:r w:rsidRPr="00DC391A">
          <w:rPr>
            <w:rStyle w:val="Hipercze"/>
            <w:rFonts w:cs="Arial"/>
            <w:color w:val="000000" w:themeColor="text1"/>
            <w:sz w:val="22"/>
            <w:u w:val="none"/>
          </w:rPr>
          <w:t xml:space="preserve">stronie internetowej </w:t>
        </w:r>
        <w:r w:rsidRPr="00CF44D2">
          <w:rPr>
            <w:rStyle w:val="Hipercze"/>
            <w:rFonts w:cs="Arial"/>
            <w:sz w:val="22"/>
          </w:rPr>
          <w:t>https://ezamowienia.gov.pl</w:t>
        </w:r>
      </w:hyperlink>
      <w:r w:rsidRPr="00CF44D2">
        <w:rPr>
          <w:rFonts w:cs="Arial"/>
          <w:color w:val="auto"/>
          <w:sz w:val="22"/>
        </w:rPr>
        <w:t xml:space="preserve"> w zakładce „Zgłoś problem”.</w:t>
      </w:r>
    </w:p>
    <w:p w14:paraId="124E3B9C" w14:textId="1D441E0E" w:rsidR="00565BDC" w:rsidRPr="00CF44D2" w:rsidRDefault="00565BDC" w:rsidP="002A14C8">
      <w:pPr>
        <w:pStyle w:val="Styl2SWZ"/>
        <w:numPr>
          <w:ilvl w:val="0"/>
          <w:numId w:val="16"/>
        </w:numPr>
        <w:spacing w:line="360" w:lineRule="auto"/>
        <w:jc w:val="left"/>
        <w:rPr>
          <w:rFonts w:cs="Arial"/>
          <w:sz w:val="22"/>
        </w:rPr>
      </w:pPr>
      <w:r w:rsidRPr="00CF44D2">
        <w:rPr>
          <w:rFonts w:cs="Arial"/>
          <w:color w:val="auto"/>
          <w:sz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17" w:history="1">
        <w:r w:rsidRPr="00CF44D2">
          <w:rPr>
            <w:rStyle w:val="Hipercze"/>
            <w:rFonts w:cs="Arial"/>
            <w:sz w:val="22"/>
          </w:rPr>
          <w:t>przetargi@umwm.malopolska.pl</w:t>
        </w:r>
      </w:hyperlink>
      <w:r w:rsidRPr="00CF44D2">
        <w:rPr>
          <w:rFonts w:cs="Arial"/>
          <w:color w:val="auto"/>
          <w:sz w:val="22"/>
        </w:rPr>
        <w:t xml:space="preserve"> (nie dotyczy składania ofert w postępowaniu).</w:t>
      </w:r>
    </w:p>
    <w:p w14:paraId="1345958C" w14:textId="510847ED" w:rsidR="0005706E" w:rsidRPr="00CF44D2" w:rsidRDefault="0005706E" w:rsidP="00CF44D2">
      <w:pPr>
        <w:pStyle w:val="Styl1SWZ"/>
        <w:numPr>
          <w:ilvl w:val="0"/>
          <w:numId w:val="4"/>
        </w:numPr>
        <w:spacing w:after="0" w:line="360" w:lineRule="auto"/>
        <w:ind w:left="567" w:hanging="567"/>
        <w:rPr>
          <w:rFonts w:cs="Arial"/>
          <w:szCs w:val="22"/>
        </w:rPr>
      </w:pPr>
      <w:r w:rsidRPr="00CF44D2">
        <w:rPr>
          <w:rFonts w:cs="Arial"/>
          <w:szCs w:val="22"/>
        </w:rPr>
        <w:t>Wskazanie osób uprawnionych do komunikowania się z wykonawcami</w:t>
      </w:r>
    </w:p>
    <w:p w14:paraId="5941D3D4" w14:textId="77777777" w:rsidR="00CD5982" w:rsidRPr="00AA5E37" w:rsidRDefault="0005706E" w:rsidP="00CF44D2">
      <w:pPr>
        <w:spacing w:line="360" w:lineRule="auto"/>
        <w:rPr>
          <w:rFonts w:cs="Arial"/>
          <w:sz w:val="22"/>
        </w:rPr>
      </w:pPr>
      <w:r w:rsidRPr="00CF44D2">
        <w:rPr>
          <w:rFonts w:cs="Arial"/>
          <w:sz w:val="22"/>
        </w:rPr>
        <w:t xml:space="preserve">Osobą uprawnioną </w:t>
      </w:r>
      <w:r w:rsidRPr="00AA5E37">
        <w:rPr>
          <w:rFonts w:cs="Arial"/>
          <w:sz w:val="22"/>
        </w:rPr>
        <w:t>do porozumiewania się z wykonawcami jest:</w:t>
      </w:r>
    </w:p>
    <w:p w14:paraId="21936A81" w14:textId="58B468D9" w:rsidR="00FE7E3C" w:rsidRPr="00371695" w:rsidRDefault="00384FC0" w:rsidP="00CF44D2">
      <w:pPr>
        <w:spacing w:line="360" w:lineRule="auto"/>
        <w:rPr>
          <w:rFonts w:cs="Arial"/>
          <w:color w:val="00B0F0"/>
          <w:sz w:val="22"/>
        </w:rPr>
      </w:pPr>
      <w:r w:rsidRPr="00384FC0">
        <w:rPr>
          <w:rFonts w:cs="Arial"/>
          <w:sz w:val="22"/>
        </w:rPr>
        <w:t>Daniel Maciejowski tel. 12 379 60 50</w:t>
      </w:r>
      <w:r>
        <w:rPr>
          <w:rFonts w:cs="Arial"/>
          <w:sz w:val="22"/>
        </w:rPr>
        <w:t>,</w:t>
      </w:r>
      <w:r w:rsidR="005675BB" w:rsidRPr="00AA5E37">
        <w:rPr>
          <w:rFonts w:cs="Arial"/>
          <w:sz w:val="22"/>
        </w:rPr>
        <w:t xml:space="preserve"> </w:t>
      </w:r>
      <w:r w:rsidR="0005706E" w:rsidRPr="00AA5E37">
        <w:rPr>
          <w:rFonts w:cs="Arial"/>
          <w:sz w:val="22"/>
        </w:rPr>
        <w:t xml:space="preserve">Zespół Zamówień Publicznych, Departament </w:t>
      </w:r>
      <w:r w:rsidR="00850CB6">
        <w:rPr>
          <w:rFonts w:cs="Arial"/>
          <w:sz w:val="22"/>
        </w:rPr>
        <w:t>Prawny</w:t>
      </w:r>
      <w:r w:rsidR="0005706E" w:rsidRPr="00AA5E37">
        <w:rPr>
          <w:rFonts w:cs="Arial"/>
          <w:sz w:val="22"/>
        </w:rPr>
        <w:t>.</w:t>
      </w:r>
      <w:r w:rsidR="00371695">
        <w:rPr>
          <w:rFonts w:cs="Arial"/>
          <w:sz w:val="22"/>
        </w:rPr>
        <w:t xml:space="preserve"> </w:t>
      </w:r>
    </w:p>
    <w:p w14:paraId="2F698FBC" w14:textId="77777777" w:rsidR="00263109" w:rsidRPr="008F7C13" w:rsidRDefault="00801B71" w:rsidP="00CF44D2">
      <w:pPr>
        <w:pStyle w:val="Styl1SWZ"/>
        <w:numPr>
          <w:ilvl w:val="0"/>
          <w:numId w:val="4"/>
        </w:numPr>
        <w:spacing w:after="0" w:line="360" w:lineRule="auto"/>
        <w:ind w:left="567" w:hanging="567"/>
        <w:rPr>
          <w:rFonts w:cs="Arial"/>
          <w:szCs w:val="22"/>
        </w:rPr>
      </w:pPr>
      <w:r w:rsidRPr="00AA5E37">
        <w:rPr>
          <w:rFonts w:cs="Arial"/>
          <w:szCs w:val="22"/>
        </w:rPr>
        <w:t xml:space="preserve">Termin </w:t>
      </w:r>
      <w:r w:rsidRPr="008F7C13">
        <w:rPr>
          <w:rFonts w:cs="Arial"/>
          <w:szCs w:val="22"/>
        </w:rPr>
        <w:t>związania ofertą</w:t>
      </w:r>
    </w:p>
    <w:p w14:paraId="688B2E4F" w14:textId="4477370C" w:rsidR="00F06364" w:rsidRPr="00EB732F" w:rsidRDefault="00F06364" w:rsidP="00CF44D2">
      <w:pPr>
        <w:spacing w:line="360" w:lineRule="auto"/>
        <w:rPr>
          <w:rFonts w:cs="Arial"/>
          <w:b/>
          <w:color w:val="auto"/>
          <w:sz w:val="22"/>
        </w:rPr>
      </w:pPr>
      <w:r w:rsidRPr="008F7C13">
        <w:rPr>
          <w:rFonts w:cs="Arial"/>
          <w:sz w:val="22"/>
        </w:rPr>
        <w:t>Te</w:t>
      </w:r>
      <w:r w:rsidRPr="00EB732F">
        <w:rPr>
          <w:rFonts w:cs="Arial"/>
          <w:sz w:val="22"/>
        </w:rPr>
        <w:t xml:space="preserve">rmin związania ofertą </w:t>
      </w:r>
      <w:r w:rsidRPr="00EB732F">
        <w:rPr>
          <w:rFonts w:cs="Arial"/>
          <w:color w:val="auto"/>
          <w:sz w:val="22"/>
        </w:rPr>
        <w:t xml:space="preserve">upływa </w:t>
      </w:r>
      <w:r w:rsidR="005461CC">
        <w:rPr>
          <w:rFonts w:cs="Arial"/>
          <w:b/>
          <w:color w:val="auto"/>
          <w:sz w:val="22"/>
        </w:rPr>
        <w:t>18.10.</w:t>
      </w:r>
      <w:r w:rsidR="00821D5C" w:rsidRPr="00EB732F">
        <w:rPr>
          <w:rFonts w:cs="Arial"/>
          <w:b/>
          <w:color w:val="auto"/>
          <w:sz w:val="22"/>
        </w:rPr>
        <w:t>202</w:t>
      </w:r>
      <w:r w:rsidR="0068763A">
        <w:rPr>
          <w:rFonts w:cs="Arial"/>
          <w:b/>
          <w:color w:val="auto"/>
          <w:sz w:val="22"/>
        </w:rPr>
        <w:t xml:space="preserve">5 </w:t>
      </w:r>
      <w:r w:rsidR="00CD5982" w:rsidRPr="00EB732F">
        <w:rPr>
          <w:rFonts w:cs="Arial"/>
          <w:b/>
          <w:color w:val="auto"/>
          <w:sz w:val="22"/>
        </w:rPr>
        <w:t>r.</w:t>
      </w:r>
    </w:p>
    <w:p w14:paraId="3E7C75F9" w14:textId="77777777" w:rsidR="00F06364" w:rsidRPr="00EB732F" w:rsidRDefault="00B45563" w:rsidP="00CF44D2">
      <w:pPr>
        <w:pStyle w:val="Styl1SWZ"/>
        <w:numPr>
          <w:ilvl w:val="0"/>
          <w:numId w:val="4"/>
        </w:numPr>
        <w:spacing w:after="0" w:line="360" w:lineRule="auto"/>
        <w:ind w:left="567" w:hanging="567"/>
        <w:rPr>
          <w:rFonts w:cs="Arial"/>
          <w:szCs w:val="22"/>
        </w:rPr>
      </w:pPr>
      <w:r w:rsidRPr="00EB732F">
        <w:rPr>
          <w:rFonts w:cs="Arial"/>
          <w:szCs w:val="22"/>
        </w:rPr>
        <w:t>Opis sposobu przygotowywania oferty</w:t>
      </w:r>
    </w:p>
    <w:p w14:paraId="47C6B32A" w14:textId="6B8BDBAC" w:rsidR="005B6A4C" w:rsidRPr="00EB732F" w:rsidRDefault="005B6A4C" w:rsidP="002A14C8">
      <w:pPr>
        <w:pStyle w:val="Styl2SWZ"/>
        <w:numPr>
          <w:ilvl w:val="0"/>
          <w:numId w:val="20"/>
        </w:numPr>
        <w:spacing w:line="360" w:lineRule="auto"/>
        <w:jc w:val="left"/>
        <w:rPr>
          <w:rFonts w:cs="Arial"/>
          <w:color w:val="auto"/>
          <w:sz w:val="22"/>
        </w:rPr>
      </w:pPr>
      <w:r w:rsidRPr="00EB732F">
        <w:rPr>
          <w:rFonts w:cs="Arial"/>
          <w:color w:val="auto"/>
          <w:sz w:val="22"/>
        </w:rPr>
        <w:t>Na ofertę składają się następujące dokumenty:</w:t>
      </w:r>
    </w:p>
    <w:p w14:paraId="2B03B240" w14:textId="737239C6" w:rsidR="007D2A0E" w:rsidRPr="00EB732F" w:rsidRDefault="00753F58" w:rsidP="00157A91">
      <w:pPr>
        <w:pStyle w:val="Akapitzlist"/>
        <w:numPr>
          <w:ilvl w:val="0"/>
          <w:numId w:val="46"/>
        </w:numPr>
        <w:spacing w:line="360" w:lineRule="auto"/>
        <w:jc w:val="left"/>
        <w:rPr>
          <w:rFonts w:cs="Arial"/>
          <w:sz w:val="22"/>
        </w:rPr>
      </w:pPr>
      <w:r w:rsidRPr="00EB732F">
        <w:rPr>
          <w:rFonts w:cs="Arial"/>
          <w:color w:val="auto"/>
          <w:sz w:val="22"/>
        </w:rPr>
        <w:t xml:space="preserve">Wypełniony i podpisany formularz oferty – załącznik nr </w:t>
      </w:r>
      <w:r w:rsidR="00666F9D" w:rsidRPr="00EB732F">
        <w:rPr>
          <w:rFonts w:cs="Arial"/>
          <w:color w:val="auto"/>
          <w:sz w:val="22"/>
        </w:rPr>
        <w:t>2</w:t>
      </w:r>
      <w:r w:rsidRPr="00EB732F">
        <w:rPr>
          <w:rFonts w:cs="Arial"/>
          <w:color w:val="auto"/>
          <w:sz w:val="22"/>
        </w:rPr>
        <w:t xml:space="preserve"> do swz</w:t>
      </w:r>
      <w:r w:rsidR="007D2A0E" w:rsidRPr="00EB732F">
        <w:rPr>
          <w:rFonts w:cs="Arial"/>
          <w:color w:val="auto"/>
          <w:sz w:val="22"/>
        </w:rPr>
        <w:t xml:space="preserve">, </w:t>
      </w:r>
      <w:r w:rsidR="007D2A0E" w:rsidRPr="00EB732F">
        <w:rPr>
          <w:rFonts w:cs="Arial"/>
          <w:sz w:val="22"/>
        </w:rPr>
        <w:t>w którym należy podać</w:t>
      </w:r>
      <w:r w:rsidR="007D2A0E" w:rsidRPr="00EB732F">
        <w:rPr>
          <w:rFonts w:eastAsia="Arial"/>
          <w:sz w:val="22"/>
        </w:rPr>
        <w:t>:</w:t>
      </w:r>
    </w:p>
    <w:p w14:paraId="0898427A" w14:textId="77777777" w:rsidR="007D2A0E" w:rsidRPr="00EB732F" w:rsidRDefault="007D2A0E" w:rsidP="00157A91">
      <w:pPr>
        <w:pStyle w:val="Akapitzlist"/>
        <w:numPr>
          <w:ilvl w:val="0"/>
          <w:numId w:val="47"/>
        </w:numPr>
        <w:spacing w:line="360" w:lineRule="auto"/>
        <w:ind w:left="567" w:hanging="283"/>
        <w:jc w:val="left"/>
        <w:rPr>
          <w:rFonts w:cs="Arial"/>
          <w:sz w:val="22"/>
        </w:rPr>
      </w:pPr>
      <w:r w:rsidRPr="00EB732F">
        <w:rPr>
          <w:rFonts w:cs="Arial"/>
          <w:b/>
          <w:sz w:val="22"/>
        </w:rPr>
        <w:t>Cenę brutto wykonania zamówienia</w:t>
      </w:r>
      <w:r w:rsidRPr="00EB732F">
        <w:rPr>
          <w:rFonts w:cs="Arial"/>
          <w:sz w:val="22"/>
        </w:rPr>
        <w:t>;</w:t>
      </w:r>
    </w:p>
    <w:p w14:paraId="4BF4F384" w14:textId="2E056CDB" w:rsidR="00D35F9E" w:rsidRPr="00EB732F" w:rsidRDefault="00D35F9E" w:rsidP="00157A91">
      <w:pPr>
        <w:pStyle w:val="Akapitzlist"/>
        <w:numPr>
          <w:ilvl w:val="0"/>
          <w:numId w:val="47"/>
        </w:numPr>
        <w:spacing w:line="360" w:lineRule="auto"/>
        <w:ind w:left="567" w:hanging="283"/>
        <w:jc w:val="left"/>
        <w:rPr>
          <w:rFonts w:cs="Arial"/>
          <w:b/>
          <w:sz w:val="22"/>
        </w:rPr>
      </w:pPr>
      <w:r w:rsidRPr="00EB732F">
        <w:rPr>
          <w:rFonts w:cs="Arial"/>
          <w:b/>
          <w:sz w:val="22"/>
        </w:rPr>
        <w:t xml:space="preserve">Deklarację, czy Wykonawca oferuje </w:t>
      </w:r>
      <w:r w:rsidR="00EB732F" w:rsidRPr="00EB732F">
        <w:rPr>
          <w:rFonts w:cs="Arial"/>
          <w:b/>
          <w:sz w:val="22"/>
        </w:rPr>
        <w:t>wykonanie</w:t>
      </w:r>
      <w:r w:rsidRPr="00EB732F">
        <w:rPr>
          <w:rFonts w:cs="Arial"/>
          <w:b/>
          <w:sz w:val="22"/>
        </w:rPr>
        <w:t xml:space="preserve"> </w:t>
      </w:r>
      <w:r w:rsidR="004C4EF8" w:rsidRPr="00EB732F">
        <w:rPr>
          <w:rFonts w:cs="Arial"/>
          <w:b/>
          <w:sz w:val="22"/>
        </w:rPr>
        <w:t>analizy profilu Małopolskiej Nocy Naukowców</w:t>
      </w:r>
      <w:r w:rsidRPr="00EB732F">
        <w:rPr>
          <w:rFonts w:cs="Arial"/>
          <w:b/>
          <w:sz w:val="22"/>
        </w:rPr>
        <w:t>.</w:t>
      </w:r>
    </w:p>
    <w:p w14:paraId="2AD3B488" w14:textId="12EB4B0D" w:rsidR="001267E1" w:rsidRPr="009320B5" w:rsidRDefault="004C4EF8" w:rsidP="002A14C8">
      <w:pPr>
        <w:pStyle w:val="Styl2SWZ"/>
        <w:numPr>
          <w:ilvl w:val="0"/>
          <w:numId w:val="20"/>
        </w:numPr>
        <w:spacing w:before="240" w:line="360" w:lineRule="auto"/>
        <w:jc w:val="left"/>
        <w:rPr>
          <w:rFonts w:cs="Arial"/>
          <w:sz w:val="22"/>
        </w:rPr>
      </w:pPr>
      <w:r w:rsidRPr="00EB732F">
        <w:rPr>
          <w:b/>
          <w:sz w:val="22"/>
          <w:szCs w:val="24"/>
        </w:rPr>
        <w:t>Do oferty wykonawca</w:t>
      </w:r>
      <w:r w:rsidRPr="005D478D">
        <w:rPr>
          <w:b/>
          <w:sz w:val="22"/>
          <w:szCs w:val="24"/>
        </w:rPr>
        <w:t xml:space="preserve"> dołącza dokumenty i oświadczenia wymienione w pkt 9.1) s</w:t>
      </w:r>
      <w:r w:rsidRPr="005D478D">
        <w:rPr>
          <w:b/>
          <w:color w:val="auto"/>
          <w:sz w:val="22"/>
          <w:szCs w:val="24"/>
        </w:rPr>
        <w:t xml:space="preserve">wz </w:t>
      </w:r>
      <w:r w:rsidRPr="005D478D">
        <w:rPr>
          <w:rFonts w:cs="Arial"/>
          <w:b/>
          <w:color w:val="auto"/>
          <w:sz w:val="22"/>
          <w:szCs w:val="24"/>
        </w:rPr>
        <w:t>oraz przedmiotowe środki dowodowe, o których mowa w pkt. 6) swz</w:t>
      </w:r>
      <w:r>
        <w:rPr>
          <w:rFonts w:cs="Arial"/>
          <w:b/>
          <w:color w:val="auto"/>
          <w:sz w:val="22"/>
          <w:szCs w:val="24"/>
        </w:rPr>
        <w:t>.</w:t>
      </w:r>
    </w:p>
    <w:p w14:paraId="21ADCB8B" w14:textId="465F4034" w:rsidR="00A04CA3" w:rsidRPr="00CF44D2" w:rsidRDefault="00A04CA3" w:rsidP="002A14C8">
      <w:pPr>
        <w:pStyle w:val="Styl2SWZ"/>
        <w:numPr>
          <w:ilvl w:val="0"/>
          <w:numId w:val="20"/>
        </w:numPr>
        <w:spacing w:line="360" w:lineRule="auto"/>
        <w:jc w:val="left"/>
        <w:rPr>
          <w:rFonts w:cs="Arial"/>
          <w:i/>
          <w:sz w:val="22"/>
        </w:rPr>
      </w:pPr>
      <w:r w:rsidRPr="009320B5">
        <w:rPr>
          <w:rFonts w:cs="Arial"/>
          <w:sz w:val="22"/>
        </w:rPr>
        <w:t>W formularzu oferty w</w:t>
      </w:r>
      <w:r w:rsidR="00427DFE" w:rsidRPr="009320B5">
        <w:rPr>
          <w:rFonts w:cs="Arial"/>
          <w:sz w:val="22"/>
        </w:rPr>
        <w:t xml:space="preserve">ykonawca może </w:t>
      </w:r>
      <w:r w:rsidRPr="009320B5">
        <w:rPr>
          <w:rFonts w:cs="Arial"/>
          <w:sz w:val="22"/>
        </w:rPr>
        <w:t xml:space="preserve">wskazać podmiotowe środki dowodowe, które </w:t>
      </w:r>
      <w:r w:rsidR="00FF6FB5" w:rsidRPr="009320B5">
        <w:rPr>
          <w:rFonts w:cs="Arial"/>
          <w:sz w:val="22"/>
        </w:rPr>
        <w:t>Z</w:t>
      </w:r>
      <w:r w:rsidRPr="009320B5">
        <w:rPr>
          <w:rFonts w:cs="Arial"/>
          <w:sz w:val="22"/>
        </w:rPr>
        <w:t>amawiający posiada oraz potwierdzić ich prawidłowość i aktualność a także podać dane</w:t>
      </w:r>
      <w:r w:rsidRPr="00CF44D2">
        <w:rPr>
          <w:rFonts w:cs="Arial"/>
          <w:sz w:val="22"/>
        </w:rPr>
        <w:t xml:space="preserve"> umożliwiające dostęp do tych środków jeżeli </w:t>
      </w:r>
      <w:r w:rsidR="00FF6FB5" w:rsidRPr="00CF44D2">
        <w:rPr>
          <w:rFonts w:cs="Arial"/>
          <w:sz w:val="22"/>
        </w:rPr>
        <w:t>Z</w:t>
      </w:r>
      <w:r w:rsidRPr="00CF44D2">
        <w:rPr>
          <w:rFonts w:cs="Arial"/>
          <w:sz w:val="22"/>
        </w:rPr>
        <w:t xml:space="preserve">amawiający może je uzyskać za pomocą bezpłatnych i ogólnodostępnych baz danych, w szczególności rejestrów publicznych w rozumieniu </w:t>
      </w:r>
      <w:r w:rsidRPr="00CF44D2">
        <w:rPr>
          <w:rFonts w:cs="Arial"/>
          <w:i/>
          <w:sz w:val="22"/>
        </w:rPr>
        <w:t>ustawy z dnia 17 lutego 2005 r. o informatyzacji działalności podmiotów realizujących zadania publiczne.</w:t>
      </w:r>
    </w:p>
    <w:p w14:paraId="236652E3" w14:textId="77777777" w:rsidR="005B6A4C" w:rsidRPr="00CF44D2" w:rsidRDefault="00427DFE" w:rsidP="002A14C8">
      <w:pPr>
        <w:pStyle w:val="Styl2SWZ"/>
        <w:numPr>
          <w:ilvl w:val="0"/>
          <w:numId w:val="20"/>
        </w:numPr>
        <w:spacing w:line="360" w:lineRule="auto"/>
        <w:jc w:val="left"/>
        <w:rPr>
          <w:rFonts w:cs="Arial"/>
          <w:sz w:val="22"/>
        </w:rPr>
      </w:pPr>
      <w:r w:rsidRPr="00CF44D2">
        <w:rPr>
          <w:rFonts w:cs="Arial"/>
          <w:sz w:val="22"/>
        </w:rPr>
        <w:t>Pozostałe</w:t>
      </w:r>
      <w:r w:rsidR="00A14BC6" w:rsidRPr="00CF44D2">
        <w:rPr>
          <w:rFonts w:cs="Arial"/>
          <w:sz w:val="22"/>
        </w:rPr>
        <w:t xml:space="preserve"> </w:t>
      </w:r>
      <w:r w:rsidR="005B6A4C" w:rsidRPr="00CF44D2">
        <w:rPr>
          <w:rFonts w:cs="Arial"/>
          <w:sz w:val="22"/>
        </w:rPr>
        <w:t>informacje dotyczące przygotowania oferty:</w:t>
      </w:r>
    </w:p>
    <w:p w14:paraId="27869B91" w14:textId="2746D277" w:rsidR="005B6A4C" w:rsidRPr="000B34BD" w:rsidRDefault="005B6A4C" w:rsidP="002A14C8">
      <w:pPr>
        <w:pStyle w:val="Akapitzlist"/>
        <w:numPr>
          <w:ilvl w:val="0"/>
          <w:numId w:val="6"/>
        </w:numPr>
        <w:spacing w:line="360" w:lineRule="auto"/>
        <w:jc w:val="left"/>
        <w:rPr>
          <w:rFonts w:cs="Arial"/>
          <w:color w:val="auto"/>
          <w:sz w:val="22"/>
        </w:rPr>
      </w:pPr>
      <w:r w:rsidRPr="000B34BD">
        <w:rPr>
          <w:rFonts w:cs="Arial"/>
          <w:color w:val="auto"/>
          <w:sz w:val="22"/>
        </w:rPr>
        <w:t xml:space="preserve">Wykonawca może złożyć jedną ofertę. </w:t>
      </w:r>
    </w:p>
    <w:p w14:paraId="70665FCD" w14:textId="3DA48327" w:rsidR="00C76C67" w:rsidRPr="000B34BD" w:rsidRDefault="00C76C67" w:rsidP="002A14C8">
      <w:pPr>
        <w:numPr>
          <w:ilvl w:val="0"/>
          <w:numId w:val="6"/>
        </w:numPr>
        <w:spacing w:line="360" w:lineRule="auto"/>
        <w:contextualSpacing/>
        <w:jc w:val="left"/>
        <w:rPr>
          <w:rFonts w:cs="Arial"/>
          <w:color w:val="auto"/>
          <w:sz w:val="22"/>
        </w:rPr>
      </w:pPr>
      <w:r w:rsidRPr="000B34BD">
        <w:rPr>
          <w:rFonts w:cs="Arial"/>
          <w:color w:val="auto"/>
          <w:sz w:val="22"/>
        </w:rPr>
        <w:lastRenderedPageBreak/>
        <w:t>Ofertę należy sporządzić w języku polskim.</w:t>
      </w:r>
    </w:p>
    <w:p w14:paraId="22761E3B" w14:textId="77777777" w:rsidR="00C76C67" w:rsidRPr="000B34BD" w:rsidRDefault="00C76C67" w:rsidP="002A14C8">
      <w:pPr>
        <w:numPr>
          <w:ilvl w:val="0"/>
          <w:numId w:val="6"/>
        </w:numPr>
        <w:spacing w:line="360" w:lineRule="auto"/>
        <w:contextualSpacing/>
        <w:jc w:val="left"/>
        <w:rPr>
          <w:rFonts w:cs="Arial"/>
          <w:color w:val="auto"/>
          <w:sz w:val="22"/>
        </w:rPr>
      </w:pPr>
      <w:r w:rsidRPr="000B34BD">
        <w:rPr>
          <w:rFonts w:cs="Arial"/>
          <w:color w:val="auto"/>
          <w:sz w:val="22"/>
        </w:rPr>
        <w:t>Ofertę składa się, pod rygorem nieważności, w formie elektronicznej.</w:t>
      </w:r>
    </w:p>
    <w:p w14:paraId="720ADFFE" w14:textId="71B2EA85" w:rsidR="005B6A4C" w:rsidRPr="00CF44D2" w:rsidRDefault="005B6A4C" w:rsidP="00B04F8C">
      <w:pPr>
        <w:pStyle w:val="Akapitzlist"/>
        <w:spacing w:line="360" w:lineRule="auto"/>
        <w:jc w:val="left"/>
        <w:rPr>
          <w:rFonts w:cs="Arial"/>
          <w:sz w:val="22"/>
        </w:rPr>
      </w:pPr>
      <w:r w:rsidRPr="00CF44D2">
        <w:rPr>
          <w:rFonts w:cs="Arial"/>
          <w:sz w:val="22"/>
        </w:rPr>
        <w:t xml:space="preserve">Oferta (każdy dokument składający się na ofertę) winna być podpisana </w:t>
      </w:r>
      <w:r w:rsidR="003F0ABB" w:rsidRPr="00CF44D2">
        <w:rPr>
          <w:rFonts w:cs="Arial"/>
          <w:sz w:val="22"/>
        </w:rPr>
        <w:t xml:space="preserve">kwalifikowanym podpisem elektronicznym </w:t>
      </w:r>
      <w:r w:rsidRPr="00CF44D2">
        <w:rPr>
          <w:rFonts w:cs="Arial"/>
          <w:sz w:val="22"/>
        </w:rPr>
        <w:t>przez osoby uprawnione lub upoważnione do</w:t>
      </w:r>
      <w:r w:rsidR="00E92F7C" w:rsidRPr="00CF44D2">
        <w:rPr>
          <w:rFonts w:cs="Arial"/>
          <w:sz w:val="22"/>
        </w:rPr>
        <w:t> </w:t>
      </w:r>
      <w:r w:rsidRPr="00CF44D2">
        <w:rPr>
          <w:rFonts w:cs="Arial"/>
          <w:sz w:val="22"/>
        </w:rPr>
        <w:t>reprezentowania wykonawcy.</w:t>
      </w:r>
    </w:p>
    <w:p w14:paraId="263FF6B5" w14:textId="3A2B5EB8" w:rsidR="00BC1F84" w:rsidRPr="00CF44D2" w:rsidRDefault="005B6A4C" w:rsidP="002A14C8">
      <w:pPr>
        <w:pStyle w:val="Akapitzlist"/>
        <w:numPr>
          <w:ilvl w:val="0"/>
          <w:numId w:val="6"/>
        </w:numPr>
        <w:spacing w:line="360" w:lineRule="auto"/>
        <w:jc w:val="left"/>
        <w:rPr>
          <w:rFonts w:cs="Arial"/>
          <w:sz w:val="22"/>
        </w:rPr>
      </w:pPr>
      <w:r w:rsidRPr="00CF44D2">
        <w:rPr>
          <w:rFonts w:cs="Arial"/>
          <w:sz w:val="22"/>
        </w:rPr>
        <w:t>Szczegółowe zasady sk</w:t>
      </w:r>
      <w:r w:rsidR="008B1E3C" w:rsidRPr="00CF44D2">
        <w:rPr>
          <w:rFonts w:cs="Arial"/>
          <w:sz w:val="22"/>
        </w:rPr>
        <w:t xml:space="preserve">ładania ofert </w:t>
      </w:r>
      <w:r w:rsidR="00A04CA3" w:rsidRPr="00CF44D2">
        <w:rPr>
          <w:rFonts w:cs="Arial"/>
          <w:sz w:val="22"/>
        </w:rPr>
        <w:t xml:space="preserve">oraz dokumentów składanych z ofertą </w:t>
      </w:r>
      <w:r w:rsidR="008B1E3C" w:rsidRPr="00CF44D2">
        <w:rPr>
          <w:rFonts w:cs="Arial"/>
          <w:sz w:val="22"/>
        </w:rPr>
        <w:t>zawiera pkt</w:t>
      </w:r>
      <w:r w:rsidR="00E92F7C" w:rsidRPr="00CF44D2">
        <w:rPr>
          <w:rFonts w:cs="Arial"/>
          <w:sz w:val="22"/>
        </w:rPr>
        <w:t> </w:t>
      </w:r>
      <w:r w:rsidR="00CD5982" w:rsidRPr="00CF44D2">
        <w:rPr>
          <w:rFonts w:cs="Arial"/>
          <w:sz w:val="22"/>
        </w:rPr>
        <w:t xml:space="preserve"> 14</w:t>
      </w:r>
      <w:r w:rsidR="00D22A3D" w:rsidRPr="00CF44D2">
        <w:rPr>
          <w:rFonts w:cs="Arial"/>
          <w:sz w:val="22"/>
        </w:rPr>
        <w:t>)</w:t>
      </w:r>
      <w:r w:rsidR="003F0ABB" w:rsidRPr="00CF44D2">
        <w:rPr>
          <w:rFonts w:cs="Arial"/>
          <w:sz w:val="22"/>
        </w:rPr>
        <w:t xml:space="preserve"> oraz </w:t>
      </w:r>
      <w:r w:rsidR="00CD5982" w:rsidRPr="00CF44D2">
        <w:rPr>
          <w:rFonts w:cs="Arial"/>
          <w:sz w:val="22"/>
        </w:rPr>
        <w:t>9</w:t>
      </w:r>
      <w:r w:rsidR="00A04CA3" w:rsidRPr="00CF44D2">
        <w:rPr>
          <w:rFonts w:cs="Arial"/>
          <w:sz w:val="22"/>
        </w:rPr>
        <w:t>.1</w:t>
      </w:r>
      <w:r w:rsidR="00D22A3D" w:rsidRPr="00CF44D2">
        <w:rPr>
          <w:rFonts w:cs="Arial"/>
          <w:sz w:val="22"/>
        </w:rPr>
        <w:t>)</w:t>
      </w:r>
      <w:r w:rsidR="002C10AB" w:rsidRPr="00CF44D2">
        <w:rPr>
          <w:rFonts w:cs="Arial"/>
          <w:sz w:val="22"/>
        </w:rPr>
        <w:t xml:space="preserve">, </w:t>
      </w:r>
      <w:r w:rsidR="00CD5982" w:rsidRPr="00CF44D2">
        <w:rPr>
          <w:rFonts w:cs="Arial"/>
          <w:sz w:val="22"/>
        </w:rPr>
        <w:t>9</w:t>
      </w:r>
      <w:r w:rsidR="003F0ABB" w:rsidRPr="00CF44D2">
        <w:rPr>
          <w:rFonts w:cs="Arial"/>
          <w:sz w:val="22"/>
        </w:rPr>
        <w:t>.3</w:t>
      </w:r>
      <w:r w:rsidR="00D22A3D" w:rsidRPr="00CF44D2">
        <w:rPr>
          <w:rFonts w:cs="Arial"/>
          <w:sz w:val="22"/>
        </w:rPr>
        <w:t>)</w:t>
      </w:r>
      <w:r w:rsidR="002C10AB" w:rsidRPr="00CF44D2">
        <w:rPr>
          <w:rFonts w:cs="Arial"/>
          <w:color w:val="FF0000"/>
          <w:sz w:val="22"/>
        </w:rPr>
        <w:t xml:space="preserve"> </w:t>
      </w:r>
      <w:r w:rsidR="008B1E3C" w:rsidRPr="00CF44D2">
        <w:rPr>
          <w:rFonts w:cs="Arial"/>
          <w:sz w:val="22"/>
        </w:rPr>
        <w:t>s</w:t>
      </w:r>
      <w:r w:rsidRPr="00CF44D2">
        <w:rPr>
          <w:rFonts w:cs="Arial"/>
          <w:sz w:val="22"/>
        </w:rPr>
        <w:t>wz.</w:t>
      </w:r>
    </w:p>
    <w:p w14:paraId="7EE832BA" w14:textId="77777777" w:rsidR="008B1E3C" w:rsidRPr="008F7C13" w:rsidRDefault="003C4B85" w:rsidP="00CF44D2">
      <w:pPr>
        <w:pStyle w:val="Styl1SWZ"/>
        <w:numPr>
          <w:ilvl w:val="0"/>
          <w:numId w:val="4"/>
        </w:numPr>
        <w:spacing w:after="0" w:line="360" w:lineRule="auto"/>
        <w:ind w:left="567" w:hanging="567"/>
        <w:rPr>
          <w:rFonts w:cs="Arial"/>
          <w:szCs w:val="22"/>
        </w:rPr>
      </w:pPr>
      <w:r w:rsidRPr="00CF44D2">
        <w:rPr>
          <w:rFonts w:cs="Arial"/>
          <w:szCs w:val="22"/>
        </w:rPr>
        <w:t xml:space="preserve">Sposób oraz termin </w:t>
      </w:r>
      <w:r w:rsidRPr="008F7C13">
        <w:rPr>
          <w:rFonts w:cs="Arial"/>
          <w:szCs w:val="22"/>
        </w:rPr>
        <w:t>składania ofert</w:t>
      </w:r>
    </w:p>
    <w:p w14:paraId="2CEEF385" w14:textId="4AFA195E" w:rsidR="00292B70" w:rsidRPr="008F7C13" w:rsidRDefault="00292B70" w:rsidP="002A14C8">
      <w:pPr>
        <w:pStyle w:val="Akapitzlist"/>
        <w:numPr>
          <w:ilvl w:val="0"/>
          <w:numId w:val="7"/>
        </w:numPr>
        <w:spacing w:line="360" w:lineRule="auto"/>
        <w:jc w:val="left"/>
        <w:rPr>
          <w:rFonts w:cs="Arial"/>
          <w:sz w:val="22"/>
        </w:rPr>
      </w:pPr>
      <w:r w:rsidRPr="008F7C13">
        <w:rPr>
          <w:rFonts w:cs="Arial"/>
          <w:sz w:val="22"/>
        </w:rPr>
        <w:t xml:space="preserve">Oferty należy składać nie później niż </w:t>
      </w:r>
      <w:r w:rsidRPr="008F7C13">
        <w:rPr>
          <w:rFonts w:cs="Arial"/>
          <w:b/>
          <w:sz w:val="22"/>
        </w:rPr>
        <w:t>do dnia</w:t>
      </w:r>
      <w:r w:rsidR="00350EAD" w:rsidRPr="008F7C13">
        <w:rPr>
          <w:rFonts w:cs="Arial"/>
          <w:b/>
          <w:sz w:val="22"/>
        </w:rPr>
        <w:t xml:space="preserve"> </w:t>
      </w:r>
      <w:r w:rsidR="005461CC">
        <w:rPr>
          <w:rFonts w:cs="Arial"/>
          <w:b/>
          <w:sz w:val="22"/>
        </w:rPr>
        <w:t>21.07.</w:t>
      </w:r>
      <w:r w:rsidR="003C61A4" w:rsidRPr="008F7C13">
        <w:rPr>
          <w:rFonts w:cs="Arial"/>
          <w:b/>
          <w:sz w:val="22"/>
        </w:rPr>
        <w:t>202</w:t>
      </w:r>
      <w:r w:rsidR="005B599B">
        <w:rPr>
          <w:rFonts w:cs="Arial"/>
          <w:b/>
          <w:sz w:val="22"/>
        </w:rPr>
        <w:t>5</w:t>
      </w:r>
      <w:r w:rsidR="003C61A4" w:rsidRPr="008F7C13">
        <w:rPr>
          <w:rFonts w:cs="Arial"/>
          <w:b/>
          <w:sz w:val="22"/>
        </w:rPr>
        <w:t xml:space="preserve"> r. </w:t>
      </w:r>
      <w:r w:rsidRPr="008F7C13">
        <w:rPr>
          <w:rFonts w:cs="Arial"/>
          <w:b/>
          <w:sz w:val="22"/>
        </w:rPr>
        <w:t>do godz</w:t>
      </w:r>
      <w:r w:rsidR="00A40DB9" w:rsidRPr="008F7C13">
        <w:rPr>
          <w:rFonts w:cs="Arial"/>
          <w:b/>
          <w:sz w:val="22"/>
        </w:rPr>
        <w:t>.</w:t>
      </w:r>
      <w:r w:rsidR="00821D5C" w:rsidRPr="008F7C13">
        <w:rPr>
          <w:rFonts w:cs="Arial"/>
          <w:b/>
          <w:sz w:val="22"/>
        </w:rPr>
        <w:t xml:space="preserve"> </w:t>
      </w:r>
      <w:r w:rsidR="00FB1706" w:rsidRPr="008F7C13">
        <w:rPr>
          <w:rFonts w:cs="Arial"/>
          <w:b/>
          <w:sz w:val="22"/>
        </w:rPr>
        <w:t>1</w:t>
      </w:r>
      <w:r w:rsidR="00A732CA" w:rsidRPr="008F7C13">
        <w:rPr>
          <w:rFonts w:cs="Arial"/>
          <w:b/>
          <w:sz w:val="22"/>
        </w:rPr>
        <w:t>1</w:t>
      </w:r>
      <w:r w:rsidR="00FB1706" w:rsidRPr="008F7C13">
        <w:rPr>
          <w:rFonts w:cs="Arial"/>
          <w:b/>
          <w:sz w:val="22"/>
        </w:rPr>
        <w:t>:00</w:t>
      </w:r>
      <w:r w:rsidR="00A40DB9" w:rsidRPr="008F7C13">
        <w:rPr>
          <w:rFonts w:cs="Arial"/>
          <w:b/>
          <w:sz w:val="22"/>
        </w:rPr>
        <w:t xml:space="preserve"> </w:t>
      </w:r>
    </w:p>
    <w:p w14:paraId="61BD163E" w14:textId="77777777" w:rsidR="003C61A4" w:rsidRPr="00D94E04" w:rsidRDefault="003C61A4" w:rsidP="002A14C8">
      <w:pPr>
        <w:numPr>
          <w:ilvl w:val="0"/>
          <w:numId w:val="37"/>
        </w:numPr>
        <w:spacing w:line="360" w:lineRule="auto"/>
        <w:contextualSpacing/>
        <w:jc w:val="left"/>
        <w:rPr>
          <w:rFonts w:cs="Arial"/>
          <w:color w:val="auto"/>
          <w:sz w:val="22"/>
        </w:rPr>
      </w:pPr>
      <w:r w:rsidRPr="008F7C13">
        <w:rPr>
          <w:rFonts w:cs="Arial"/>
          <w:color w:val="auto"/>
          <w:sz w:val="22"/>
        </w:rPr>
        <w:t>Wykonawca zamierzający wziąć udział w postępowaniu o udzielenie zamówienia publicznego musi posiadać konto podmiotu „Wykonawca” na Platformie e-Zamówienia</w:t>
      </w:r>
      <w:r w:rsidRPr="00D94E04">
        <w:rPr>
          <w:rFonts w:cs="Arial"/>
          <w:color w:val="auto"/>
          <w:sz w:val="22"/>
        </w:rPr>
        <w:t xml:space="preserve">. Szczegółowe informacje na temat zakładania kont podmiotów oraz zasady i warunki korzystania z Platformy e-Zamówienia określa Regulamin Platformy e-Zamówienia dostępny na stronie internetowej </w:t>
      </w:r>
      <w:hyperlink r:id="rId18" w:history="1">
        <w:r w:rsidRPr="00D94E04">
          <w:rPr>
            <w:rFonts w:cs="Arial"/>
            <w:color w:val="auto"/>
            <w:sz w:val="22"/>
          </w:rPr>
          <w:t>https://ezamowienia.gov.pl</w:t>
        </w:r>
      </w:hyperlink>
      <w:r w:rsidRPr="00D94E04">
        <w:rPr>
          <w:rFonts w:cs="Arial"/>
          <w:color w:val="auto"/>
          <w:sz w:val="22"/>
        </w:rPr>
        <w:t xml:space="preserve"> oraz zakładka „Centrum Pomocy”.</w:t>
      </w:r>
    </w:p>
    <w:p w14:paraId="2E0B2330" w14:textId="0757DFA1" w:rsidR="003C61A4" w:rsidRPr="002446BB" w:rsidRDefault="003C61A4" w:rsidP="002A14C8">
      <w:pPr>
        <w:numPr>
          <w:ilvl w:val="0"/>
          <w:numId w:val="37"/>
        </w:numPr>
        <w:spacing w:line="360" w:lineRule="auto"/>
        <w:contextualSpacing/>
        <w:jc w:val="left"/>
        <w:rPr>
          <w:rFonts w:cs="Arial"/>
          <w:color w:val="auto"/>
          <w:sz w:val="22"/>
        </w:rPr>
      </w:pPr>
      <w:r w:rsidRPr="00D94E04">
        <w:rPr>
          <w:rFonts w:cs="Arial"/>
          <w:b/>
          <w:color w:val="auto"/>
          <w:sz w:val="22"/>
        </w:rPr>
        <w:t>Wykonawca przygotowuje ofertę korzystając z „Formularza oferty – załącznika nr 2 do swz” udostępnion</w:t>
      </w:r>
      <w:r w:rsidR="005C52EE">
        <w:rPr>
          <w:rFonts w:cs="Arial"/>
          <w:b/>
          <w:color w:val="auto"/>
          <w:sz w:val="22"/>
        </w:rPr>
        <w:t>ego</w:t>
      </w:r>
      <w:r w:rsidR="002446BB">
        <w:rPr>
          <w:rFonts w:cs="Arial"/>
          <w:b/>
          <w:color w:val="auto"/>
          <w:sz w:val="22"/>
        </w:rPr>
        <w:t xml:space="preserve"> </w:t>
      </w:r>
      <w:r w:rsidRPr="00D94E04">
        <w:rPr>
          <w:rFonts w:cs="Arial"/>
          <w:b/>
          <w:color w:val="auto"/>
          <w:sz w:val="22"/>
        </w:rPr>
        <w:t>przez Zamawiającego na Platformie e-Zamówienia i zamieszczon</w:t>
      </w:r>
      <w:r w:rsidR="005C52EE">
        <w:rPr>
          <w:rFonts w:cs="Arial"/>
          <w:b/>
          <w:color w:val="auto"/>
          <w:sz w:val="22"/>
        </w:rPr>
        <w:t>ego</w:t>
      </w:r>
      <w:r w:rsidRPr="00D94E04">
        <w:rPr>
          <w:rFonts w:cs="Arial"/>
          <w:b/>
          <w:color w:val="auto"/>
          <w:sz w:val="22"/>
        </w:rPr>
        <w:t xml:space="preserve"> w podglądzie postępowania w zakładce „Informacje podstawowe”. Zamawiający nie posługuje się interaktywnym formularzem ofertowym przewidzianym przez Platformę e-Zamówienia.</w:t>
      </w:r>
    </w:p>
    <w:p w14:paraId="7C51BA08" w14:textId="2BA53449" w:rsidR="003C61A4" w:rsidRPr="00D94E04" w:rsidRDefault="003C61A4" w:rsidP="002A14C8">
      <w:pPr>
        <w:numPr>
          <w:ilvl w:val="0"/>
          <w:numId w:val="37"/>
        </w:numPr>
        <w:spacing w:line="360" w:lineRule="auto"/>
        <w:contextualSpacing/>
        <w:jc w:val="left"/>
        <w:rPr>
          <w:rFonts w:cs="Arial"/>
          <w:color w:val="auto"/>
          <w:sz w:val="22"/>
        </w:rPr>
      </w:pPr>
      <w:r w:rsidRPr="002446BB">
        <w:rPr>
          <w:rFonts w:cs="Arial"/>
          <w:color w:val="auto"/>
          <w:sz w:val="22"/>
        </w:rPr>
        <w:t>Wykonawca winien pobrać „Formularz oferty – załącznik nr 2 do swz</w:t>
      </w:r>
      <w:r w:rsidR="005C52EE">
        <w:rPr>
          <w:rFonts w:cs="Arial"/>
          <w:color w:val="auto"/>
          <w:sz w:val="22"/>
        </w:rPr>
        <w:t>”</w:t>
      </w:r>
      <w:r w:rsidRPr="002446BB">
        <w:rPr>
          <w:rFonts w:cs="Arial"/>
          <w:color w:val="auto"/>
          <w:sz w:val="22"/>
        </w:rPr>
        <w:t xml:space="preserve"> i uzupełnić danymi wymaganymi przez</w:t>
      </w:r>
      <w:r w:rsidRPr="00D94E04">
        <w:rPr>
          <w:rFonts w:cs="Arial"/>
          <w:color w:val="auto"/>
          <w:sz w:val="22"/>
        </w:rPr>
        <w:t xml:space="preserve"> Zamawiającego oraz podpisać odpowiednim rodzajem podpisu elektronicznego, zgodnie z ust. 8.</w:t>
      </w:r>
    </w:p>
    <w:p w14:paraId="422C01A6" w14:textId="77777777" w:rsidR="003C61A4" w:rsidRPr="00D94E04" w:rsidRDefault="003C61A4" w:rsidP="002A14C8">
      <w:pPr>
        <w:numPr>
          <w:ilvl w:val="0"/>
          <w:numId w:val="37"/>
        </w:numPr>
        <w:spacing w:line="360" w:lineRule="auto"/>
        <w:contextualSpacing/>
        <w:jc w:val="left"/>
        <w:rPr>
          <w:rFonts w:cs="Arial"/>
          <w:color w:val="auto"/>
          <w:sz w:val="22"/>
        </w:rPr>
      </w:pPr>
      <w:r w:rsidRPr="00D94E04">
        <w:rPr>
          <w:rFonts w:cs="Arial"/>
          <w:color w:val="auto"/>
          <w:sz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2D4808AF" w14:textId="77777777" w:rsidR="003C61A4" w:rsidRPr="00D94E04" w:rsidRDefault="003C61A4" w:rsidP="002A14C8">
      <w:pPr>
        <w:numPr>
          <w:ilvl w:val="0"/>
          <w:numId w:val="37"/>
        </w:numPr>
        <w:spacing w:line="360" w:lineRule="auto"/>
        <w:contextualSpacing/>
        <w:jc w:val="left"/>
        <w:rPr>
          <w:rFonts w:cs="Arial"/>
          <w:color w:val="auto"/>
          <w:sz w:val="22"/>
        </w:rPr>
      </w:pPr>
      <w:r w:rsidRPr="00D94E04">
        <w:rPr>
          <w:rFonts w:cs="Arial"/>
          <w:color w:val="auto"/>
          <w:sz w:val="22"/>
        </w:rPr>
        <w:t>Wykonawca dodaje uprzednio podpisany „Formularz oferty” w pierwszym polu („Wypełniony formularz oferty”). W kolejnym polu („Załączniki i inne dokumenty przedstawione w ofercie przez Wykonawcę”) wykonawca dodaje pozostałe pliki stanowiące ofertę lub składane wraz z ofertą.</w:t>
      </w:r>
    </w:p>
    <w:p w14:paraId="3F81F113" w14:textId="77777777" w:rsidR="003C61A4" w:rsidRPr="00D94E04" w:rsidRDefault="003C61A4" w:rsidP="002A14C8">
      <w:pPr>
        <w:numPr>
          <w:ilvl w:val="0"/>
          <w:numId w:val="37"/>
        </w:numPr>
        <w:spacing w:line="360" w:lineRule="auto"/>
        <w:contextualSpacing/>
        <w:jc w:val="left"/>
        <w:rPr>
          <w:rFonts w:cs="Arial"/>
          <w:color w:val="auto"/>
          <w:sz w:val="22"/>
        </w:rPr>
      </w:pPr>
      <w:r w:rsidRPr="00D94E04">
        <w:rPr>
          <w:rFonts w:cs="Arial"/>
          <w:color w:val="auto"/>
          <w:sz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w:t>
      </w:r>
      <w:r w:rsidRPr="00D94E04">
        <w:rPr>
          <w:rFonts w:cs="Arial"/>
          <w:color w:val="auto"/>
          <w:sz w:val="22"/>
        </w:rPr>
        <w:lastRenderedPageBreak/>
        <w:t>„Dokument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70A3506" w14:textId="77777777" w:rsidR="003C61A4" w:rsidRPr="00D94E04" w:rsidRDefault="003C61A4" w:rsidP="002A14C8">
      <w:pPr>
        <w:numPr>
          <w:ilvl w:val="0"/>
          <w:numId w:val="37"/>
        </w:numPr>
        <w:spacing w:line="360" w:lineRule="auto"/>
        <w:contextualSpacing/>
        <w:jc w:val="left"/>
        <w:rPr>
          <w:rFonts w:cs="Arial"/>
          <w:color w:val="auto"/>
          <w:sz w:val="22"/>
        </w:rPr>
      </w:pPr>
      <w:r w:rsidRPr="00D94E04">
        <w:rPr>
          <w:rFonts w:cs="Arial"/>
          <w:color w:val="auto"/>
          <w:sz w:val="22"/>
        </w:rPr>
        <w:t>Formularz ofertowy podpisuje się kwalifikowanym podpisem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5DA12030" w14:textId="11977F50" w:rsidR="003C61A4" w:rsidRPr="00D94E04" w:rsidRDefault="003C61A4" w:rsidP="002A14C8">
      <w:pPr>
        <w:numPr>
          <w:ilvl w:val="0"/>
          <w:numId w:val="37"/>
        </w:numPr>
        <w:spacing w:line="360" w:lineRule="auto"/>
        <w:contextualSpacing/>
        <w:jc w:val="left"/>
        <w:rPr>
          <w:rFonts w:cs="Arial"/>
          <w:color w:val="auto"/>
          <w:sz w:val="22"/>
        </w:rPr>
      </w:pPr>
      <w:r w:rsidRPr="00D94E04">
        <w:rPr>
          <w:rFonts w:cs="Arial"/>
          <w:color w:val="auto"/>
          <w:sz w:val="22"/>
        </w:rPr>
        <w:t>Pozostałe dokumenty wchodzące w skład oferty lub składane wraz z ofertą, które są zgodne z ustawą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95CB8C4" w14:textId="77777777" w:rsidR="003C61A4" w:rsidRPr="00D94E04" w:rsidRDefault="003C61A4" w:rsidP="002A14C8">
      <w:pPr>
        <w:numPr>
          <w:ilvl w:val="0"/>
          <w:numId w:val="37"/>
        </w:numPr>
        <w:spacing w:line="360" w:lineRule="auto"/>
        <w:contextualSpacing/>
        <w:jc w:val="left"/>
        <w:rPr>
          <w:rFonts w:cs="Arial"/>
          <w:color w:val="auto"/>
          <w:sz w:val="22"/>
        </w:rPr>
      </w:pPr>
      <w:r w:rsidRPr="00D94E04">
        <w:rPr>
          <w:rFonts w:cs="Arial"/>
          <w:color w:val="auto"/>
          <w:sz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528FD30" w14:textId="77777777" w:rsidR="003C61A4" w:rsidRPr="00D94E04" w:rsidRDefault="003C61A4" w:rsidP="002A14C8">
      <w:pPr>
        <w:numPr>
          <w:ilvl w:val="0"/>
          <w:numId w:val="37"/>
        </w:numPr>
        <w:spacing w:line="360" w:lineRule="auto"/>
        <w:contextualSpacing/>
        <w:jc w:val="left"/>
        <w:rPr>
          <w:rFonts w:cs="Arial"/>
          <w:color w:val="auto"/>
          <w:sz w:val="22"/>
        </w:rPr>
      </w:pPr>
      <w:r w:rsidRPr="00D94E04">
        <w:rPr>
          <w:rFonts w:cs="Arial"/>
          <w:color w:val="auto"/>
          <w:sz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085E6F0" w14:textId="77777777" w:rsidR="003C61A4" w:rsidRPr="00D94E04" w:rsidRDefault="003C61A4" w:rsidP="002A14C8">
      <w:pPr>
        <w:numPr>
          <w:ilvl w:val="0"/>
          <w:numId w:val="37"/>
        </w:numPr>
        <w:spacing w:line="360" w:lineRule="auto"/>
        <w:contextualSpacing/>
        <w:jc w:val="left"/>
        <w:rPr>
          <w:rFonts w:cs="Arial"/>
          <w:color w:val="auto"/>
          <w:sz w:val="22"/>
        </w:rPr>
      </w:pPr>
      <w:r w:rsidRPr="00D94E04">
        <w:rPr>
          <w:rFonts w:cs="Arial"/>
          <w:color w:val="auto"/>
          <w:sz w:val="22"/>
        </w:rPr>
        <w:t>Oferta może być złożona tylko do upływu terminu składania ofert.</w:t>
      </w:r>
    </w:p>
    <w:p w14:paraId="3BF9707C" w14:textId="77777777" w:rsidR="003C61A4" w:rsidRPr="00D94E04" w:rsidRDefault="003C61A4" w:rsidP="002A14C8">
      <w:pPr>
        <w:numPr>
          <w:ilvl w:val="0"/>
          <w:numId w:val="37"/>
        </w:numPr>
        <w:spacing w:line="360" w:lineRule="auto"/>
        <w:contextualSpacing/>
        <w:jc w:val="left"/>
        <w:rPr>
          <w:rFonts w:cs="Arial"/>
          <w:color w:val="auto"/>
          <w:sz w:val="22"/>
        </w:rPr>
      </w:pPr>
      <w:r w:rsidRPr="00D94E04">
        <w:rPr>
          <w:rFonts w:cs="Arial"/>
          <w:color w:val="auto"/>
          <w:sz w:val="22"/>
        </w:rPr>
        <w:t>Wykonawca może przed upływem terminu składania ofert wycofać ofertę. Wykonawca wycofuje ofertę w zakładce „Oferty/wnioski” używając przycisku „Wycofaj ofertę”.</w:t>
      </w:r>
    </w:p>
    <w:p w14:paraId="6B5D2314" w14:textId="77777777" w:rsidR="003C61A4" w:rsidRPr="00D94E04" w:rsidRDefault="003C61A4" w:rsidP="002A14C8">
      <w:pPr>
        <w:numPr>
          <w:ilvl w:val="0"/>
          <w:numId w:val="37"/>
        </w:numPr>
        <w:spacing w:line="360" w:lineRule="auto"/>
        <w:contextualSpacing/>
        <w:jc w:val="left"/>
        <w:rPr>
          <w:rFonts w:cs="Arial"/>
          <w:color w:val="auto"/>
          <w:sz w:val="22"/>
        </w:rPr>
      </w:pPr>
      <w:r w:rsidRPr="00D94E04">
        <w:rPr>
          <w:rFonts w:cs="Arial"/>
          <w:color w:val="auto"/>
          <w:sz w:val="22"/>
        </w:rPr>
        <w:t>Maksymalny łączny rozmiar plików stanowiących ofertę lub składanych wraz z ofertą to 250 MB.</w:t>
      </w:r>
    </w:p>
    <w:p w14:paraId="50C94D8C" w14:textId="77777777" w:rsidR="008B1E3C" w:rsidRPr="008F7C13" w:rsidRDefault="00B00140" w:rsidP="00CF44D2">
      <w:pPr>
        <w:pStyle w:val="Styl1SWZ"/>
        <w:numPr>
          <w:ilvl w:val="0"/>
          <w:numId w:val="4"/>
        </w:numPr>
        <w:spacing w:after="0" w:line="360" w:lineRule="auto"/>
        <w:ind w:left="567" w:hanging="567"/>
        <w:rPr>
          <w:rFonts w:cs="Arial"/>
          <w:szCs w:val="22"/>
        </w:rPr>
      </w:pPr>
      <w:r w:rsidRPr="00D94E04">
        <w:rPr>
          <w:rFonts w:cs="Arial"/>
          <w:szCs w:val="22"/>
        </w:rPr>
        <w:t xml:space="preserve">Termin </w:t>
      </w:r>
      <w:r w:rsidRPr="008F7C13">
        <w:rPr>
          <w:rFonts w:cs="Arial"/>
          <w:szCs w:val="22"/>
        </w:rPr>
        <w:t>otwarcia ofert</w:t>
      </w:r>
    </w:p>
    <w:p w14:paraId="55B0E407" w14:textId="24065ADC" w:rsidR="00B00140" w:rsidRPr="008F7C13" w:rsidRDefault="00FE7E3C" w:rsidP="002A14C8">
      <w:pPr>
        <w:pStyle w:val="Akapitzlist"/>
        <w:numPr>
          <w:ilvl w:val="0"/>
          <w:numId w:val="8"/>
        </w:numPr>
        <w:spacing w:line="360" w:lineRule="auto"/>
        <w:jc w:val="left"/>
        <w:rPr>
          <w:rFonts w:cs="Arial"/>
          <w:sz w:val="22"/>
        </w:rPr>
      </w:pPr>
      <w:r w:rsidRPr="008F7C13">
        <w:rPr>
          <w:rFonts w:cs="Arial"/>
          <w:sz w:val="22"/>
        </w:rPr>
        <w:t xml:space="preserve">Otwarcie ofert nastąpi </w:t>
      </w:r>
      <w:r w:rsidRPr="008F7C13">
        <w:rPr>
          <w:rFonts w:cs="Arial"/>
          <w:b/>
          <w:sz w:val="22"/>
        </w:rPr>
        <w:t>w dniu</w:t>
      </w:r>
      <w:r w:rsidR="00FB1706" w:rsidRPr="008F7C13">
        <w:rPr>
          <w:rFonts w:cs="Arial"/>
          <w:b/>
          <w:sz w:val="22"/>
        </w:rPr>
        <w:t xml:space="preserve"> </w:t>
      </w:r>
      <w:r w:rsidR="005461CC">
        <w:rPr>
          <w:rFonts w:cs="Arial"/>
          <w:b/>
          <w:sz w:val="22"/>
        </w:rPr>
        <w:t>21.07.</w:t>
      </w:r>
      <w:r w:rsidR="00FB1706" w:rsidRPr="008F7C13">
        <w:rPr>
          <w:rFonts w:cs="Arial"/>
          <w:b/>
          <w:sz w:val="22"/>
        </w:rPr>
        <w:t>202</w:t>
      </w:r>
      <w:r w:rsidR="005B599B">
        <w:rPr>
          <w:rFonts w:cs="Arial"/>
          <w:b/>
          <w:sz w:val="22"/>
        </w:rPr>
        <w:t>5</w:t>
      </w:r>
      <w:r w:rsidR="00FB1706" w:rsidRPr="008F7C13">
        <w:rPr>
          <w:rFonts w:cs="Arial"/>
          <w:b/>
          <w:sz w:val="22"/>
        </w:rPr>
        <w:t xml:space="preserve"> r</w:t>
      </w:r>
      <w:r w:rsidR="005C5401" w:rsidRPr="008F7C13">
        <w:rPr>
          <w:rFonts w:cs="Arial"/>
          <w:b/>
          <w:sz w:val="22"/>
        </w:rPr>
        <w:t>.</w:t>
      </w:r>
      <w:r w:rsidRPr="008F7C13">
        <w:rPr>
          <w:rFonts w:cs="Arial"/>
          <w:b/>
          <w:sz w:val="22"/>
        </w:rPr>
        <w:t>, o godzini</w:t>
      </w:r>
      <w:r w:rsidR="00927D46" w:rsidRPr="008F7C13">
        <w:rPr>
          <w:rFonts w:cs="Arial"/>
          <w:b/>
          <w:sz w:val="22"/>
        </w:rPr>
        <w:t xml:space="preserve">e </w:t>
      </w:r>
      <w:r w:rsidR="001267E1" w:rsidRPr="008F7C13">
        <w:rPr>
          <w:rFonts w:cs="Arial"/>
          <w:b/>
          <w:sz w:val="22"/>
        </w:rPr>
        <w:t>1</w:t>
      </w:r>
      <w:r w:rsidR="00A732CA" w:rsidRPr="008F7C13">
        <w:rPr>
          <w:rFonts w:cs="Arial"/>
          <w:b/>
          <w:sz w:val="22"/>
        </w:rPr>
        <w:t>1</w:t>
      </w:r>
      <w:r w:rsidR="001267E1" w:rsidRPr="008F7C13">
        <w:rPr>
          <w:rFonts w:cs="Arial"/>
          <w:b/>
          <w:sz w:val="22"/>
        </w:rPr>
        <w:t>:</w:t>
      </w:r>
      <w:r w:rsidR="00626890" w:rsidRPr="008F7C13">
        <w:rPr>
          <w:rFonts w:cs="Arial"/>
          <w:b/>
          <w:sz w:val="22"/>
        </w:rPr>
        <w:t>15</w:t>
      </w:r>
    </w:p>
    <w:p w14:paraId="01CE03A7" w14:textId="54B4CD6C" w:rsidR="00861FF5" w:rsidRPr="008F7C13" w:rsidRDefault="00861FF5" w:rsidP="002A14C8">
      <w:pPr>
        <w:numPr>
          <w:ilvl w:val="0"/>
          <w:numId w:val="8"/>
        </w:numPr>
        <w:spacing w:line="360" w:lineRule="auto"/>
        <w:contextualSpacing/>
        <w:jc w:val="left"/>
        <w:rPr>
          <w:rFonts w:cs="Arial"/>
          <w:sz w:val="22"/>
        </w:rPr>
      </w:pPr>
      <w:r w:rsidRPr="008F7C13">
        <w:rPr>
          <w:rFonts w:cs="Arial"/>
          <w:sz w:val="22"/>
        </w:rPr>
        <w:t>Otwarcie ofert następuje przez Platformę e-Zamówienia.</w:t>
      </w:r>
    </w:p>
    <w:p w14:paraId="576EBD49" w14:textId="77777777" w:rsidR="00861FF5" w:rsidRPr="00861FF5" w:rsidRDefault="00861FF5" w:rsidP="002A14C8">
      <w:pPr>
        <w:numPr>
          <w:ilvl w:val="0"/>
          <w:numId w:val="8"/>
        </w:numPr>
        <w:spacing w:line="360" w:lineRule="auto"/>
        <w:contextualSpacing/>
        <w:jc w:val="left"/>
        <w:rPr>
          <w:rFonts w:cs="Arial"/>
          <w:sz w:val="22"/>
        </w:rPr>
      </w:pPr>
      <w:r w:rsidRPr="008F7C13">
        <w:rPr>
          <w:rFonts w:cs="Arial"/>
          <w:sz w:val="22"/>
        </w:rPr>
        <w:lastRenderedPageBreak/>
        <w:t>Ponieważ otwarcie ofert będzie następować przy użyciu systemu teleinformatycznego to Zamawiający informuje, że w przypadku awarii tego systemu powodującej</w:t>
      </w:r>
      <w:r w:rsidRPr="00861FF5">
        <w:rPr>
          <w:rFonts w:cs="Arial"/>
          <w:sz w:val="22"/>
        </w:rPr>
        <w:t xml:space="preserve"> brak możliwości otwarcia ofert w terminie określonym powyżej, otwarcie ofert nastąpi niezwłocznie po usunięciu awarii. </w:t>
      </w:r>
    </w:p>
    <w:p w14:paraId="4E608C63" w14:textId="77777777" w:rsidR="00861FF5" w:rsidRPr="00861FF5" w:rsidRDefault="00861FF5" w:rsidP="002A14C8">
      <w:pPr>
        <w:numPr>
          <w:ilvl w:val="0"/>
          <w:numId w:val="8"/>
        </w:numPr>
        <w:spacing w:line="360" w:lineRule="auto"/>
        <w:contextualSpacing/>
        <w:jc w:val="left"/>
        <w:rPr>
          <w:rFonts w:cs="Arial"/>
          <w:sz w:val="22"/>
        </w:rPr>
      </w:pPr>
      <w:r w:rsidRPr="00861FF5">
        <w:rPr>
          <w:rFonts w:cs="Arial"/>
          <w:sz w:val="22"/>
        </w:rPr>
        <w:t>Zamawiający poinformuje o zmianie terminu otwarcia ofert na stronie internetowej prowadzonego postępowania.</w:t>
      </w:r>
    </w:p>
    <w:p w14:paraId="68F68DE6" w14:textId="77777777" w:rsidR="00861FF5" w:rsidRPr="00861FF5" w:rsidRDefault="00861FF5" w:rsidP="002A14C8">
      <w:pPr>
        <w:numPr>
          <w:ilvl w:val="0"/>
          <w:numId w:val="8"/>
        </w:numPr>
        <w:spacing w:line="360" w:lineRule="auto"/>
        <w:contextualSpacing/>
        <w:jc w:val="left"/>
        <w:rPr>
          <w:rFonts w:cs="Arial"/>
          <w:sz w:val="22"/>
        </w:rPr>
      </w:pPr>
      <w:r w:rsidRPr="00861FF5">
        <w:rPr>
          <w:rFonts w:cs="Arial"/>
          <w:sz w:val="22"/>
        </w:rPr>
        <w:t>Zamawiający, najpóźniej przed otwarciem ofert, udostępni na stronie internetowej prowadzonego postępowania informację o kwocie, jaką zamierza przeznaczyć na sfinansowanie zamówienia.</w:t>
      </w:r>
    </w:p>
    <w:p w14:paraId="55AEABE3" w14:textId="77777777" w:rsidR="00861FF5" w:rsidRPr="00861FF5" w:rsidRDefault="00861FF5" w:rsidP="002A14C8">
      <w:pPr>
        <w:numPr>
          <w:ilvl w:val="0"/>
          <w:numId w:val="8"/>
        </w:numPr>
        <w:spacing w:line="360" w:lineRule="auto"/>
        <w:contextualSpacing/>
        <w:jc w:val="left"/>
        <w:rPr>
          <w:rFonts w:cs="Arial"/>
          <w:sz w:val="22"/>
        </w:rPr>
      </w:pPr>
      <w:r w:rsidRPr="00861FF5">
        <w:rPr>
          <w:rFonts w:cs="Arial"/>
          <w:sz w:val="22"/>
        </w:rPr>
        <w:t xml:space="preserve">Niezwłocznie po otwarciu ofert Zamawiający udostępni na stronie internetowej prowadzonego postępowania informacje o: </w:t>
      </w:r>
    </w:p>
    <w:p w14:paraId="2904FC8E" w14:textId="77777777" w:rsidR="00861FF5" w:rsidRPr="00861FF5" w:rsidRDefault="00861FF5" w:rsidP="002A14C8">
      <w:pPr>
        <w:numPr>
          <w:ilvl w:val="0"/>
          <w:numId w:val="9"/>
        </w:numPr>
        <w:spacing w:line="360" w:lineRule="auto"/>
        <w:contextualSpacing/>
        <w:jc w:val="left"/>
        <w:rPr>
          <w:rFonts w:cs="Arial"/>
          <w:sz w:val="22"/>
        </w:rPr>
      </w:pPr>
      <w:r w:rsidRPr="00861FF5">
        <w:rPr>
          <w:rFonts w:cs="Arial"/>
          <w:sz w:val="22"/>
        </w:rPr>
        <w:t>nazwach albo imionach i nazwiskach oraz siedzibach lub miejscach prowadzonej działalności gospodarczej albo miejscach zamieszkania wykonawców, których oferty zostały otwarte,</w:t>
      </w:r>
    </w:p>
    <w:p w14:paraId="3F59AC4D" w14:textId="77777777" w:rsidR="00861FF5" w:rsidRPr="00861FF5" w:rsidRDefault="00861FF5" w:rsidP="002A14C8">
      <w:pPr>
        <w:numPr>
          <w:ilvl w:val="0"/>
          <w:numId w:val="9"/>
        </w:numPr>
        <w:spacing w:line="360" w:lineRule="auto"/>
        <w:contextualSpacing/>
        <w:jc w:val="left"/>
        <w:rPr>
          <w:rFonts w:cs="Arial"/>
          <w:sz w:val="22"/>
        </w:rPr>
      </w:pPr>
      <w:r w:rsidRPr="00861FF5">
        <w:rPr>
          <w:rFonts w:cs="Arial"/>
          <w:sz w:val="22"/>
        </w:rPr>
        <w:t>cenach lub kosztach zawartych w ofertach.</w:t>
      </w:r>
    </w:p>
    <w:p w14:paraId="6E33E235" w14:textId="77777777" w:rsidR="00861FF5" w:rsidRPr="00861FF5" w:rsidRDefault="00861FF5" w:rsidP="002A14C8">
      <w:pPr>
        <w:numPr>
          <w:ilvl w:val="0"/>
          <w:numId w:val="8"/>
        </w:numPr>
        <w:spacing w:line="360" w:lineRule="auto"/>
        <w:contextualSpacing/>
        <w:jc w:val="left"/>
        <w:rPr>
          <w:rFonts w:cs="Arial"/>
          <w:sz w:val="22"/>
        </w:rPr>
      </w:pPr>
      <w:r w:rsidRPr="00861FF5">
        <w:rPr>
          <w:rFonts w:cs="Arial"/>
          <w:sz w:val="22"/>
        </w:rPr>
        <w:t>Zamawiający nie przewiduje prowadzenia transmisji z otwarcia ofert.</w:t>
      </w:r>
    </w:p>
    <w:p w14:paraId="7A97C1E4" w14:textId="77777777" w:rsidR="00066F15" w:rsidRPr="002F2BAD" w:rsidRDefault="00B4734A" w:rsidP="00CF44D2">
      <w:pPr>
        <w:pStyle w:val="Styl1SWZ"/>
        <w:numPr>
          <w:ilvl w:val="0"/>
          <w:numId w:val="4"/>
        </w:numPr>
        <w:spacing w:after="0" w:line="360" w:lineRule="auto"/>
        <w:ind w:left="567" w:hanging="567"/>
        <w:rPr>
          <w:rFonts w:cs="Arial"/>
          <w:szCs w:val="22"/>
        </w:rPr>
      </w:pPr>
      <w:r w:rsidRPr="002F2BAD">
        <w:rPr>
          <w:rFonts w:cs="Arial"/>
          <w:szCs w:val="22"/>
        </w:rPr>
        <w:t>Sposób obliczenia ceny</w:t>
      </w:r>
    </w:p>
    <w:p w14:paraId="05FC23E3" w14:textId="77777777" w:rsidR="001722B0" w:rsidRPr="00B46FA6" w:rsidRDefault="001722B0" w:rsidP="001722B0">
      <w:pPr>
        <w:spacing w:line="360" w:lineRule="auto"/>
        <w:jc w:val="left"/>
        <w:rPr>
          <w:rFonts w:cs="Arial"/>
          <w:color w:val="auto"/>
          <w:sz w:val="22"/>
        </w:rPr>
      </w:pPr>
      <w:r w:rsidRPr="00B46FA6">
        <w:rPr>
          <w:rFonts w:cs="Arial"/>
          <w:color w:val="auto"/>
          <w:sz w:val="22"/>
        </w:rPr>
        <w:t>Cenę wykonania zamówienia należy podać w formularzu oferty – załączniku nr 2 do swz.</w:t>
      </w:r>
    </w:p>
    <w:p w14:paraId="450EE185" w14:textId="77777777" w:rsidR="00BB3012" w:rsidRPr="00BB3012" w:rsidRDefault="00B46FA6" w:rsidP="00B46FA6">
      <w:pPr>
        <w:pStyle w:val="Akapitzlist"/>
        <w:numPr>
          <w:ilvl w:val="0"/>
          <w:numId w:val="28"/>
        </w:numPr>
        <w:spacing w:line="360" w:lineRule="auto"/>
        <w:jc w:val="left"/>
        <w:rPr>
          <w:rFonts w:cs="Arial"/>
          <w:color w:val="auto"/>
          <w:sz w:val="22"/>
        </w:rPr>
      </w:pPr>
      <w:r w:rsidRPr="00B46FA6">
        <w:rPr>
          <w:rFonts w:eastAsia="Calibri" w:cs="Arial"/>
          <w:sz w:val="22"/>
        </w:rPr>
        <w:t xml:space="preserve">Wykonawca jest zobowiązany uzupełnić Formularz oferty, który </w:t>
      </w:r>
      <w:r w:rsidR="00BB3012">
        <w:rPr>
          <w:rFonts w:eastAsia="Calibri" w:cs="Arial"/>
          <w:sz w:val="22"/>
        </w:rPr>
        <w:t>znajduje się w Załączniku nr 2.</w:t>
      </w:r>
    </w:p>
    <w:p w14:paraId="5F1E3D23" w14:textId="7243CBB5" w:rsidR="00EF4929" w:rsidRDefault="00EF4929" w:rsidP="00EF4929">
      <w:pPr>
        <w:pStyle w:val="Akapitzlist"/>
        <w:numPr>
          <w:ilvl w:val="2"/>
          <w:numId w:val="29"/>
        </w:numPr>
        <w:spacing w:line="360" w:lineRule="auto"/>
        <w:ind w:left="1134" w:hanging="283"/>
        <w:jc w:val="left"/>
        <w:rPr>
          <w:rFonts w:cs="Arial"/>
          <w:color w:val="auto"/>
          <w:sz w:val="22"/>
        </w:rPr>
      </w:pPr>
      <w:r>
        <w:rPr>
          <w:rFonts w:cs="Arial"/>
          <w:color w:val="auto"/>
          <w:sz w:val="22"/>
        </w:rPr>
        <w:t>W kolumnie C Wykonawca zobowiązany jest wskazać cenę jednostkową brutto dla każdej z poz. 1. – 13.</w:t>
      </w:r>
    </w:p>
    <w:p w14:paraId="2DEACB1A" w14:textId="638ACFA9" w:rsidR="00EF4929" w:rsidRPr="00EF4929" w:rsidRDefault="00EF4929" w:rsidP="00EF4929">
      <w:pPr>
        <w:spacing w:line="360" w:lineRule="auto"/>
        <w:ind w:left="851"/>
        <w:jc w:val="left"/>
        <w:rPr>
          <w:rFonts w:cs="Arial"/>
          <w:color w:val="auto"/>
          <w:sz w:val="22"/>
        </w:rPr>
      </w:pPr>
      <w:r>
        <w:rPr>
          <w:rFonts w:cs="Arial"/>
          <w:color w:val="auto"/>
          <w:sz w:val="22"/>
        </w:rPr>
        <w:t>Dla zamówienia podstawowego:</w:t>
      </w:r>
    </w:p>
    <w:p w14:paraId="038C5836" w14:textId="41AFEE80" w:rsidR="00EF4929" w:rsidRDefault="00EF4929" w:rsidP="003E5C29">
      <w:pPr>
        <w:pStyle w:val="Akapitzlist"/>
        <w:numPr>
          <w:ilvl w:val="0"/>
          <w:numId w:val="53"/>
        </w:numPr>
        <w:spacing w:line="360" w:lineRule="auto"/>
        <w:jc w:val="left"/>
        <w:rPr>
          <w:rFonts w:cs="Arial"/>
          <w:color w:val="auto"/>
          <w:sz w:val="22"/>
        </w:rPr>
      </w:pPr>
      <w:r>
        <w:rPr>
          <w:rFonts w:cs="Arial"/>
          <w:color w:val="auto"/>
          <w:sz w:val="22"/>
        </w:rPr>
        <w:t>W celu obliczenia ceny brutto zamówienia podstawowego Wykonawca zobowiązany jest pomnożyć cenę jednostkową wskazana w kol. C przez maksymalną ilość w kol. D, a otrzymany wynik wpisać w kol. E.</w:t>
      </w:r>
    </w:p>
    <w:p w14:paraId="4757DF2B" w14:textId="12CFAA73" w:rsidR="00EF4929" w:rsidRDefault="00EF4929" w:rsidP="003E5C29">
      <w:pPr>
        <w:pStyle w:val="Akapitzlist"/>
        <w:numPr>
          <w:ilvl w:val="0"/>
          <w:numId w:val="53"/>
        </w:numPr>
        <w:spacing w:line="360" w:lineRule="auto"/>
        <w:jc w:val="left"/>
        <w:rPr>
          <w:rFonts w:cs="Arial"/>
          <w:color w:val="auto"/>
          <w:sz w:val="22"/>
        </w:rPr>
      </w:pPr>
      <w:r>
        <w:rPr>
          <w:rFonts w:cs="Arial"/>
          <w:color w:val="auto"/>
          <w:sz w:val="22"/>
        </w:rPr>
        <w:t>Następnie Wykonawca zobowiązany jest do zsumowania wartości poz. 1.-8. oraz 10. – 13 w kol. E</w:t>
      </w:r>
    </w:p>
    <w:p w14:paraId="43CABFF0" w14:textId="29421B1F" w:rsidR="00EF4929" w:rsidRDefault="00EF4929" w:rsidP="00EF4929">
      <w:pPr>
        <w:pStyle w:val="Akapitzlist"/>
        <w:spacing w:line="360" w:lineRule="auto"/>
        <w:ind w:left="1134"/>
        <w:jc w:val="left"/>
        <w:rPr>
          <w:rFonts w:cs="Arial"/>
          <w:color w:val="auto"/>
          <w:sz w:val="22"/>
        </w:rPr>
      </w:pPr>
      <w:r>
        <w:rPr>
          <w:rFonts w:cs="Arial"/>
          <w:color w:val="auto"/>
          <w:sz w:val="22"/>
        </w:rPr>
        <w:t xml:space="preserve">Otrzymany wynik stanowił będzie cenę brutto wykonania zamówienia podstawowego oraz </w:t>
      </w:r>
      <w:r w:rsidRPr="00EF4929">
        <w:rPr>
          <w:rFonts w:cs="Arial"/>
          <w:b/>
          <w:color w:val="auto"/>
          <w:sz w:val="22"/>
        </w:rPr>
        <w:t xml:space="preserve">zostanie on wykorzystany do oceny ofert w kryterium </w:t>
      </w:r>
      <w:r w:rsidR="00FE3425">
        <w:rPr>
          <w:rFonts w:cs="Arial"/>
          <w:b/>
          <w:color w:val="auto"/>
          <w:sz w:val="22"/>
        </w:rPr>
        <w:t>„</w:t>
      </w:r>
      <w:r w:rsidRPr="00EF4929">
        <w:rPr>
          <w:rFonts w:cs="Arial"/>
          <w:b/>
          <w:color w:val="auto"/>
          <w:sz w:val="22"/>
        </w:rPr>
        <w:t>Cena brutto zamówienia podstawowego</w:t>
      </w:r>
      <w:r w:rsidR="00FE3425">
        <w:rPr>
          <w:rFonts w:cs="Arial"/>
          <w:b/>
          <w:color w:val="auto"/>
          <w:sz w:val="22"/>
        </w:rPr>
        <w:t>”</w:t>
      </w:r>
      <w:r>
        <w:rPr>
          <w:rFonts w:cs="Arial"/>
          <w:color w:val="auto"/>
          <w:sz w:val="22"/>
        </w:rPr>
        <w:t>.</w:t>
      </w:r>
    </w:p>
    <w:p w14:paraId="39A51F46" w14:textId="25B89FE5" w:rsidR="00EF4929" w:rsidRDefault="00EF4929" w:rsidP="00EF4929">
      <w:pPr>
        <w:pStyle w:val="Akapitzlist"/>
        <w:spacing w:line="360" w:lineRule="auto"/>
        <w:ind w:left="993"/>
        <w:jc w:val="left"/>
        <w:rPr>
          <w:rFonts w:cs="Arial"/>
          <w:color w:val="auto"/>
          <w:sz w:val="22"/>
        </w:rPr>
      </w:pPr>
      <w:r>
        <w:rPr>
          <w:rFonts w:cs="Arial"/>
          <w:color w:val="auto"/>
          <w:sz w:val="22"/>
        </w:rPr>
        <w:t>Dla zamówienia objętego prawem opcji:</w:t>
      </w:r>
    </w:p>
    <w:p w14:paraId="7C963A8E" w14:textId="47593872" w:rsidR="00EF4929" w:rsidRDefault="00EF4929" w:rsidP="003E5C29">
      <w:pPr>
        <w:pStyle w:val="Akapitzlist"/>
        <w:numPr>
          <w:ilvl w:val="0"/>
          <w:numId w:val="54"/>
        </w:numPr>
        <w:spacing w:line="360" w:lineRule="auto"/>
        <w:jc w:val="left"/>
        <w:rPr>
          <w:rFonts w:cs="Arial"/>
          <w:color w:val="auto"/>
          <w:sz w:val="22"/>
        </w:rPr>
      </w:pPr>
      <w:r>
        <w:rPr>
          <w:rFonts w:cs="Arial"/>
          <w:color w:val="auto"/>
          <w:sz w:val="22"/>
        </w:rPr>
        <w:t>W celu obliczenia ceny brutto zamówienia podstawowego Wykonawca zobowiązany jest pomnożyć cenę jednostkową wskazana w kol. C przez maksymalną ilość w kol. F, a otrzymany wynik wpisać w kol. G.</w:t>
      </w:r>
    </w:p>
    <w:p w14:paraId="2A5160C2" w14:textId="2E9F7725" w:rsidR="00EF4929" w:rsidRDefault="00EF4929" w:rsidP="003E5C29">
      <w:pPr>
        <w:pStyle w:val="Akapitzlist"/>
        <w:numPr>
          <w:ilvl w:val="0"/>
          <w:numId w:val="54"/>
        </w:numPr>
        <w:spacing w:line="360" w:lineRule="auto"/>
        <w:jc w:val="left"/>
        <w:rPr>
          <w:rFonts w:cs="Arial"/>
          <w:color w:val="auto"/>
          <w:sz w:val="22"/>
        </w:rPr>
      </w:pPr>
      <w:r>
        <w:rPr>
          <w:rFonts w:cs="Arial"/>
          <w:color w:val="auto"/>
          <w:sz w:val="22"/>
        </w:rPr>
        <w:lastRenderedPageBreak/>
        <w:t>Następnie Wykonawca zobowiązany jest do zsumowania wartości poz. 3., 7. oraz 9. w kol. G</w:t>
      </w:r>
      <w:r w:rsidR="00FE3425">
        <w:rPr>
          <w:rFonts w:cs="Arial"/>
          <w:color w:val="auto"/>
          <w:sz w:val="22"/>
        </w:rPr>
        <w:t>.</w:t>
      </w:r>
    </w:p>
    <w:p w14:paraId="36DAE5F0" w14:textId="61B9982D" w:rsidR="00EF4929" w:rsidRPr="00EF4929" w:rsidRDefault="00EF4929" w:rsidP="00EF4929">
      <w:pPr>
        <w:pStyle w:val="Akapitzlist"/>
        <w:spacing w:line="360" w:lineRule="auto"/>
        <w:ind w:left="1276"/>
        <w:jc w:val="left"/>
        <w:rPr>
          <w:rFonts w:cs="Arial"/>
          <w:color w:val="auto"/>
          <w:sz w:val="22"/>
        </w:rPr>
      </w:pPr>
      <w:r>
        <w:rPr>
          <w:rFonts w:cs="Arial"/>
          <w:color w:val="auto"/>
          <w:sz w:val="22"/>
        </w:rPr>
        <w:t>Otrzymany wynik stanowił będzie cenę brutto wykonania zamówienia objętego prawem opcji.</w:t>
      </w:r>
    </w:p>
    <w:p w14:paraId="34F97A2E" w14:textId="4F12B6E8" w:rsidR="001722B0" w:rsidRPr="00B46FA6" w:rsidRDefault="001722B0" w:rsidP="003679A2">
      <w:pPr>
        <w:pStyle w:val="Akapitzlist"/>
        <w:spacing w:line="360" w:lineRule="auto"/>
        <w:ind w:left="1260"/>
        <w:jc w:val="left"/>
        <w:rPr>
          <w:rFonts w:cs="Arial"/>
          <w:color w:val="auto"/>
          <w:sz w:val="22"/>
        </w:rPr>
      </w:pPr>
    </w:p>
    <w:p w14:paraId="61D111D2" w14:textId="4E4F6EB1" w:rsidR="001722B0" w:rsidRPr="00B46FA6" w:rsidRDefault="001722B0" w:rsidP="00BB3012">
      <w:pPr>
        <w:pStyle w:val="Akapitzlist"/>
        <w:numPr>
          <w:ilvl w:val="0"/>
          <w:numId w:val="28"/>
        </w:numPr>
        <w:spacing w:line="360" w:lineRule="auto"/>
        <w:jc w:val="left"/>
        <w:rPr>
          <w:rFonts w:cs="Arial"/>
          <w:color w:val="auto"/>
          <w:sz w:val="22"/>
        </w:rPr>
      </w:pPr>
      <w:r w:rsidRPr="00B46FA6">
        <w:rPr>
          <w:rFonts w:cs="Arial"/>
          <w:color w:val="auto"/>
          <w:sz w:val="22"/>
        </w:rPr>
        <w:t>Cena wykonania zamówienia winna być podana w złotych polskich, do dwóch miejsc po przecinku.</w:t>
      </w:r>
    </w:p>
    <w:p w14:paraId="2CA5A0B3" w14:textId="77777777" w:rsidR="001722B0" w:rsidRPr="00B46FA6" w:rsidRDefault="001722B0" w:rsidP="00BB3012">
      <w:pPr>
        <w:pStyle w:val="Akapitzlist"/>
        <w:numPr>
          <w:ilvl w:val="0"/>
          <w:numId w:val="28"/>
        </w:numPr>
        <w:spacing w:line="360" w:lineRule="auto"/>
        <w:jc w:val="left"/>
        <w:rPr>
          <w:rFonts w:cs="Arial"/>
          <w:color w:val="auto"/>
          <w:sz w:val="22"/>
        </w:rPr>
      </w:pPr>
      <w:r w:rsidRPr="00B46FA6">
        <w:rPr>
          <w:rFonts w:cs="Arial"/>
          <w:color w:val="auto"/>
          <w:sz w:val="22"/>
        </w:rPr>
        <w:t>Cena winna uwzględniać wszystkie koszty związane z wykonaniem zamówienia, w tym wszystkie koszty, o których mowa we wzorze umowy, podatki, przeniesienie autorskich praw majątkowych i inne opłaty.</w:t>
      </w:r>
    </w:p>
    <w:p w14:paraId="55D31AF9" w14:textId="4183E32E" w:rsidR="001267E1" w:rsidRPr="00850CB6" w:rsidRDefault="001722B0" w:rsidP="00BB3012">
      <w:pPr>
        <w:pStyle w:val="Akapitzlist"/>
        <w:numPr>
          <w:ilvl w:val="0"/>
          <w:numId w:val="28"/>
        </w:numPr>
        <w:spacing w:line="360" w:lineRule="auto"/>
        <w:jc w:val="left"/>
        <w:rPr>
          <w:rFonts w:cs="Arial"/>
          <w:color w:val="auto"/>
          <w:sz w:val="22"/>
        </w:rPr>
      </w:pPr>
      <w:r w:rsidRPr="00B46FA6">
        <w:rPr>
          <w:rFonts w:cs="Arial"/>
          <w:color w:val="auto"/>
          <w:sz w:val="22"/>
        </w:rPr>
        <w:t xml:space="preserve">Wykonawcy zobowiązani są do bardzo starannego zapoznania się z przedmiotem zamówienia, warunkami wykonania i wszystkimi czynnikami mogącymi mieć wpływ na </w:t>
      </w:r>
      <w:r w:rsidRPr="00850CB6">
        <w:rPr>
          <w:rFonts w:cs="Arial"/>
          <w:color w:val="auto"/>
          <w:sz w:val="22"/>
        </w:rPr>
        <w:t>cenę zamówienia</w:t>
      </w:r>
      <w:r w:rsidR="00A95098" w:rsidRPr="00850CB6">
        <w:rPr>
          <w:rFonts w:cs="Arial"/>
          <w:color w:val="auto"/>
          <w:sz w:val="22"/>
        </w:rPr>
        <w:t>.</w:t>
      </w:r>
    </w:p>
    <w:p w14:paraId="4F30CA94" w14:textId="77777777" w:rsidR="007319B3" w:rsidRPr="00850CB6" w:rsidRDefault="007319B3" w:rsidP="007319B3">
      <w:pPr>
        <w:pStyle w:val="Akapitzlist"/>
        <w:numPr>
          <w:ilvl w:val="0"/>
          <w:numId w:val="28"/>
        </w:numPr>
        <w:spacing w:line="360" w:lineRule="auto"/>
        <w:jc w:val="left"/>
        <w:rPr>
          <w:rFonts w:cs="Arial"/>
          <w:color w:val="auto"/>
          <w:sz w:val="22"/>
        </w:rPr>
      </w:pPr>
      <w:r w:rsidRPr="00850CB6">
        <w:rPr>
          <w:rFonts w:cs="Arial"/>
          <w:color w:val="auto"/>
          <w:sz w:val="22"/>
        </w:rPr>
        <w:t xml:space="preserve">W przypadku podania przez Wykonawcę ceny brutto wykonania zamówienia lub ceny/cen jednostkowych brutto o więcej niż dwóch miejscach po przecinku, Zamawiający dokona zaokrąglenia zaoferowanej przez Wykonawcę ceny brutto wykonania zamówienia lub ceny/cen jednostkowych brutto według następującej zasady: </w:t>
      </w:r>
    </w:p>
    <w:p w14:paraId="1DD86CC1" w14:textId="77777777" w:rsidR="007319B3" w:rsidRPr="00850CB6" w:rsidRDefault="007319B3" w:rsidP="007319B3">
      <w:pPr>
        <w:pStyle w:val="Akapitzlist"/>
        <w:numPr>
          <w:ilvl w:val="1"/>
          <w:numId w:val="28"/>
        </w:numPr>
        <w:spacing w:line="360" w:lineRule="auto"/>
        <w:jc w:val="left"/>
        <w:rPr>
          <w:rFonts w:cs="Arial"/>
          <w:color w:val="auto"/>
          <w:sz w:val="22"/>
        </w:rPr>
      </w:pPr>
      <w:r w:rsidRPr="00850CB6">
        <w:rPr>
          <w:rFonts w:cs="Arial"/>
          <w:color w:val="auto"/>
          <w:sz w:val="22"/>
        </w:rPr>
        <w:t>w przypadku zaokrąglania liczby do drugiego miejsca po przecinku, Zamawiający weźmie pod uwagę kolejną cyfrę na trzecim miejscu po przecinku (i jeśli jest nią 0,1,2,3 lub 4, to pozostawi bez zmiany, jeśli natomiast 5,6,7,8 lub 9 – wtedy zaokrągli w górę), natomiast cyfry na miejscu czwartym, piątym itp. zostaną odcięte.</w:t>
      </w:r>
    </w:p>
    <w:p w14:paraId="28E2F28E" w14:textId="4D4DD1FA" w:rsidR="005956A8" w:rsidRPr="00CF44D2" w:rsidRDefault="00F26F40" w:rsidP="00CF44D2">
      <w:pPr>
        <w:pStyle w:val="Styl1SWZ"/>
        <w:numPr>
          <w:ilvl w:val="0"/>
          <w:numId w:val="4"/>
        </w:numPr>
        <w:spacing w:after="0" w:line="360" w:lineRule="auto"/>
        <w:ind w:left="567" w:hanging="567"/>
        <w:rPr>
          <w:rFonts w:cs="Arial"/>
          <w:szCs w:val="22"/>
        </w:rPr>
      </w:pPr>
      <w:r w:rsidRPr="00CF44D2">
        <w:rPr>
          <w:rFonts w:cs="Arial"/>
          <w:szCs w:val="22"/>
        </w:rPr>
        <w:t>Opis kryteriów oceny ofert wraz z podaniem wag tych kryteriów i sposobu oceny ofert</w:t>
      </w:r>
    </w:p>
    <w:p w14:paraId="1ACBCB74" w14:textId="7C7413AF" w:rsidR="00450538" w:rsidRPr="00CF44D2" w:rsidRDefault="00B47580" w:rsidP="002A14C8">
      <w:pPr>
        <w:pStyle w:val="Akapitzlist"/>
        <w:numPr>
          <w:ilvl w:val="0"/>
          <w:numId w:val="25"/>
        </w:numPr>
        <w:spacing w:line="360" w:lineRule="auto"/>
        <w:rPr>
          <w:rFonts w:cs="Arial"/>
          <w:sz w:val="22"/>
        </w:rPr>
      </w:pPr>
      <w:r w:rsidRPr="00CF44D2">
        <w:rPr>
          <w:rFonts w:cs="Arial"/>
          <w:sz w:val="22"/>
        </w:rPr>
        <w:t xml:space="preserve">Oferty </w:t>
      </w:r>
      <w:r w:rsidR="00F0429A" w:rsidRPr="00CF44D2">
        <w:rPr>
          <w:rFonts w:cs="Arial"/>
          <w:sz w:val="22"/>
        </w:rPr>
        <w:t xml:space="preserve">będą </w:t>
      </w:r>
      <w:r w:rsidRPr="00CF44D2">
        <w:rPr>
          <w:rFonts w:cs="Arial"/>
          <w:sz w:val="22"/>
        </w:rPr>
        <w:t>oceniane według poniższych kryteriów</w:t>
      </w:r>
      <w:r w:rsidR="00450538" w:rsidRPr="00CF44D2">
        <w:rPr>
          <w:rFonts w:cs="Arial"/>
          <w:sz w:val="22"/>
        </w:rPr>
        <w: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Tabela zawierająca wyszczególnienie kryteriów oceny ofert wraz z przypisanymi im wagami"/>
        <w:tblDescription w:val="Tabela zawiera trzy kolumny. Pierwszy wiersz zawiera nagłówek. W pierwszej kolumnie podawane są kolejne liczby porządkowe, w drugiej kolumnie opisane są kryteria oceny ofert, w trzeciej kolumnie podane są wagi danego kryterium"/>
      </w:tblPr>
      <w:tblGrid>
        <w:gridCol w:w="709"/>
        <w:gridCol w:w="7655"/>
        <w:gridCol w:w="992"/>
      </w:tblGrid>
      <w:tr w:rsidR="00EB4297" w:rsidRPr="00CF44D2" w14:paraId="152BBB66" w14:textId="77777777" w:rsidTr="004C4EF8">
        <w:trPr>
          <w:trHeight w:val="514"/>
          <w:tblHeader/>
        </w:trPr>
        <w:tc>
          <w:tcPr>
            <w:tcW w:w="709" w:type="dxa"/>
            <w:shd w:val="clear" w:color="auto" w:fill="FFFFFF"/>
            <w:vAlign w:val="center"/>
          </w:tcPr>
          <w:p w14:paraId="25E5EBBB" w14:textId="2CFE1A2A" w:rsidR="00EB4297" w:rsidRPr="00CF44D2" w:rsidRDefault="00EB4297" w:rsidP="004C4EF8">
            <w:pPr>
              <w:shd w:val="clear" w:color="auto" w:fill="FFFFFF"/>
              <w:autoSpaceDE w:val="0"/>
              <w:autoSpaceDN w:val="0"/>
              <w:spacing w:line="360" w:lineRule="auto"/>
              <w:jc w:val="center"/>
              <w:rPr>
                <w:rFonts w:cs="Arial"/>
                <w:b/>
                <w:bCs/>
                <w:sz w:val="22"/>
              </w:rPr>
            </w:pPr>
            <w:r w:rsidRPr="00CF44D2">
              <w:rPr>
                <w:rFonts w:cs="Arial"/>
                <w:b/>
                <w:sz w:val="22"/>
              </w:rPr>
              <w:t>Lp.</w:t>
            </w:r>
          </w:p>
        </w:tc>
        <w:tc>
          <w:tcPr>
            <w:tcW w:w="7655" w:type="dxa"/>
            <w:shd w:val="clear" w:color="auto" w:fill="FFFFFF"/>
            <w:tcMar>
              <w:top w:w="0" w:type="dxa"/>
              <w:left w:w="40" w:type="dxa"/>
              <w:bottom w:w="0" w:type="dxa"/>
              <w:right w:w="40" w:type="dxa"/>
            </w:tcMar>
            <w:vAlign w:val="center"/>
          </w:tcPr>
          <w:p w14:paraId="1F34F9AC" w14:textId="6B268DBA" w:rsidR="00EB4297" w:rsidRPr="00CF44D2" w:rsidRDefault="00EB4297" w:rsidP="00CF44D2">
            <w:pPr>
              <w:shd w:val="clear" w:color="auto" w:fill="FFFFFF"/>
              <w:autoSpaceDE w:val="0"/>
              <w:autoSpaceDN w:val="0"/>
              <w:spacing w:line="360" w:lineRule="auto"/>
              <w:jc w:val="center"/>
              <w:rPr>
                <w:rFonts w:cs="Arial"/>
                <w:b/>
                <w:bCs/>
                <w:sz w:val="22"/>
              </w:rPr>
            </w:pPr>
            <w:r w:rsidRPr="00CF44D2">
              <w:rPr>
                <w:rFonts w:cs="Arial"/>
                <w:b/>
                <w:bCs/>
                <w:sz w:val="22"/>
              </w:rPr>
              <w:t>Kryterium</w:t>
            </w:r>
            <w:r w:rsidRPr="00CF44D2">
              <w:rPr>
                <w:rFonts w:cs="Arial"/>
                <w:color w:val="C00000"/>
                <w:sz w:val="22"/>
                <w:lang w:eastAsia="pl-PL"/>
              </w:rPr>
              <w:t xml:space="preserve"> </w:t>
            </w:r>
          </w:p>
        </w:tc>
        <w:tc>
          <w:tcPr>
            <w:tcW w:w="992" w:type="dxa"/>
            <w:shd w:val="clear" w:color="auto" w:fill="FFFFFF"/>
            <w:tcMar>
              <w:top w:w="0" w:type="dxa"/>
              <w:left w:w="40" w:type="dxa"/>
              <w:bottom w:w="0" w:type="dxa"/>
              <w:right w:w="40" w:type="dxa"/>
            </w:tcMar>
            <w:vAlign w:val="center"/>
            <w:hideMark/>
          </w:tcPr>
          <w:p w14:paraId="4E5B0716" w14:textId="77777777" w:rsidR="00EB4297" w:rsidRPr="00CF44D2" w:rsidRDefault="00EB4297" w:rsidP="00CF44D2">
            <w:pPr>
              <w:shd w:val="clear" w:color="auto" w:fill="FFFFFF"/>
              <w:autoSpaceDE w:val="0"/>
              <w:autoSpaceDN w:val="0"/>
              <w:spacing w:line="360" w:lineRule="auto"/>
              <w:jc w:val="center"/>
              <w:rPr>
                <w:rFonts w:cs="Arial"/>
                <w:b/>
                <w:bCs/>
                <w:sz w:val="22"/>
              </w:rPr>
            </w:pPr>
            <w:r w:rsidRPr="00CF44D2">
              <w:rPr>
                <w:rFonts w:cs="Arial"/>
                <w:b/>
                <w:bCs/>
                <w:sz w:val="22"/>
              </w:rPr>
              <w:t>Waga (pkt)</w:t>
            </w:r>
          </w:p>
        </w:tc>
      </w:tr>
      <w:tr w:rsidR="00EB4297" w:rsidRPr="00CF44D2" w14:paraId="6EC54459" w14:textId="77777777" w:rsidTr="004C4EF8">
        <w:trPr>
          <w:trHeight w:val="412"/>
        </w:trPr>
        <w:tc>
          <w:tcPr>
            <w:tcW w:w="709" w:type="dxa"/>
            <w:shd w:val="clear" w:color="auto" w:fill="FFFFFF"/>
            <w:vAlign w:val="center"/>
          </w:tcPr>
          <w:p w14:paraId="5A53BAF4" w14:textId="2B3E8783" w:rsidR="00EB4297" w:rsidRPr="00CF44D2" w:rsidRDefault="00EB4297" w:rsidP="004C4EF8">
            <w:pPr>
              <w:shd w:val="clear" w:color="auto" w:fill="FFFFFF"/>
              <w:autoSpaceDE w:val="0"/>
              <w:autoSpaceDN w:val="0"/>
              <w:spacing w:line="360" w:lineRule="auto"/>
              <w:jc w:val="center"/>
              <w:rPr>
                <w:rFonts w:cs="Arial"/>
                <w:sz w:val="22"/>
              </w:rPr>
            </w:pPr>
            <w:r w:rsidRPr="00CF44D2">
              <w:rPr>
                <w:rFonts w:cs="Arial"/>
                <w:sz w:val="22"/>
              </w:rPr>
              <w:t>1.</w:t>
            </w:r>
          </w:p>
        </w:tc>
        <w:tc>
          <w:tcPr>
            <w:tcW w:w="7655" w:type="dxa"/>
            <w:shd w:val="clear" w:color="auto" w:fill="FFFFFF"/>
            <w:tcMar>
              <w:top w:w="0" w:type="dxa"/>
              <w:left w:w="40" w:type="dxa"/>
              <w:bottom w:w="0" w:type="dxa"/>
              <w:right w:w="40" w:type="dxa"/>
            </w:tcMar>
            <w:vAlign w:val="center"/>
            <w:hideMark/>
          </w:tcPr>
          <w:p w14:paraId="49C0FAD1" w14:textId="7D54C1FD" w:rsidR="00EB4297" w:rsidRPr="00CF44D2" w:rsidRDefault="00EB4297" w:rsidP="00CF44D2">
            <w:pPr>
              <w:shd w:val="clear" w:color="auto" w:fill="FFFFFF"/>
              <w:autoSpaceDE w:val="0"/>
              <w:autoSpaceDN w:val="0"/>
              <w:spacing w:line="360" w:lineRule="auto"/>
              <w:rPr>
                <w:rFonts w:cs="Arial"/>
                <w:sz w:val="22"/>
              </w:rPr>
            </w:pPr>
            <w:r w:rsidRPr="00CF44D2">
              <w:rPr>
                <w:rFonts w:cs="Arial"/>
                <w:sz w:val="22"/>
              </w:rPr>
              <w:t>Cena brutto wykonania zamówienia</w:t>
            </w:r>
            <w:r w:rsidR="00EA396B">
              <w:rPr>
                <w:rFonts w:cs="Arial"/>
                <w:sz w:val="22"/>
              </w:rPr>
              <w:t xml:space="preserve"> podstawowego</w:t>
            </w:r>
          </w:p>
        </w:tc>
        <w:tc>
          <w:tcPr>
            <w:tcW w:w="992" w:type="dxa"/>
            <w:shd w:val="clear" w:color="auto" w:fill="FFFFFF"/>
            <w:tcMar>
              <w:top w:w="0" w:type="dxa"/>
              <w:left w:w="40" w:type="dxa"/>
              <w:bottom w:w="0" w:type="dxa"/>
              <w:right w:w="40" w:type="dxa"/>
            </w:tcMar>
            <w:vAlign w:val="center"/>
            <w:hideMark/>
          </w:tcPr>
          <w:p w14:paraId="0B62F7B3" w14:textId="09EFB0B4" w:rsidR="00EB4297" w:rsidRPr="00CF44D2" w:rsidRDefault="004C4EF8" w:rsidP="00CF44D2">
            <w:pPr>
              <w:shd w:val="clear" w:color="auto" w:fill="FFFFFF"/>
              <w:autoSpaceDE w:val="0"/>
              <w:autoSpaceDN w:val="0"/>
              <w:spacing w:line="360" w:lineRule="auto"/>
              <w:jc w:val="center"/>
              <w:rPr>
                <w:rFonts w:cs="Arial"/>
                <w:sz w:val="22"/>
              </w:rPr>
            </w:pPr>
            <w:r>
              <w:rPr>
                <w:rFonts w:cs="Arial"/>
                <w:sz w:val="22"/>
              </w:rPr>
              <w:t>30</w:t>
            </w:r>
          </w:p>
        </w:tc>
      </w:tr>
      <w:tr w:rsidR="007F0BDD" w:rsidRPr="00CF44D2" w14:paraId="2F8EA69F" w14:textId="77777777" w:rsidTr="004C4EF8">
        <w:trPr>
          <w:trHeight w:val="412"/>
        </w:trPr>
        <w:tc>
          <w:tcPr>
            <w:tcW w:w="709" w:type="dxa"/>
            <w:shd w:val="clear" w:color="auto" w:fill="FFFFFF"/>
            <w:vAlign w:val="center"/>
          </w:tcPr>
          <w:p w14:paraId="3B23C000" w14:textId="6D4371C9" w:rsidR="007F0BDD" w:rsidRPr="00CF44D2" w:rsidRDefault="00727E52" w:rsidP="004C4EF8">
            <w:pPr>
              <w:shd w:val="clear" w:color="auto" w:fill="FFFFFF"/>
              <w:autoSpaceDE w:val="0"/>
              <w:autoSpaceDN w:val="0"/>
              <w:spacing w:line="360" w:lineRule="auto"/>
              <w:jc w:val="center"/>
              <w:rPr>
                <w:rFonts w:cs="Arial"/>
                <w:sz w:val="22"/>
              </w:rPr>
            </w:pPr>
            <w:r>
              <w:rPr>
                <w:rFonts w:cs="Arial"/>
                <w:sz w:val="22"/>
              </w:rPr>
              <w:t>2</w:t>
            </w:r>
            <w:r w:rsidR="007F0BDD" w:rsidRPr="00CF44D2">
              <w:rPr>
                <w:rFonts w:cs="Arial"/>
                <w:sz w:val="22"/>
              </w:rPr>
              <w:t>.</w:t>
            </w:r>
          </w:p>
        </w:tc>
        <w:tc>
          <w:tcPr>
            <w:tcW w:w="7655" w:type="dxa"/>
            <w:shd w:val="clear" w:color="auto" w:fill="FFFFFF"/>
            <w:tcMar>
              <w:top w:w="0" w:type="dxa"/>
              <w:left w:w="40" w:type="dxa"/>
              <w:bottom w:w="0" w:type="dxa"/>
              <w:right w:w="40" w:type="dxa"/>
            </w:tcMar>
            <w:vAlign w:val="center"/>
          </w:tcPr>
          <w:p w14:paraId="65899BEF" w14:textId="28582E1F" w:rsidR="007F0BDD" w:rsidRPr="00CF44D2" w:rsidRDefault="004C4EF8" w:rsidP="00CF44D2">
            <w:pPr>
              <w:shd w:val="clear" w:color="auto" w:fill="FFFFFF"/>
              <w:autoSpaceDE w:val="0"/>
              <w:autoSpaceDN w:val="0"/>
              <w:spacing w:line="360" w:lineRule="auto"/>
              <w:rPr>
                <w:rFonts w:cs="Arial"/>
                <w:color w:val="000000"/>
                <w:sz w:val="22"/>
                <w:highlight w:val="yellow"/>
              </w:rPr>
            </w:pPr>
            <w:r w:rsidRPr="004C4EF8">
              <w:rPr>
                <w:rFonts w:cs="Arial"/>
                <w:color w:val="000000"/>
                <w:sz w:val="22"/>
              </w:rPr>
              <w:t>Projekt strony internetowej typu one page zawierającej informacje o przykładowym konkursie</w:t>
            </w:r>
          </w:p>
        </w:tc>
        <w:tc>
          <w:tcPr>
            <w:tcW w:w="992" w:type="dxa"/>
            <w:shd w:val="clear" w:color="auto" w:fill="FFFFFF"/>
            <w:tcMar>
              <w:top w:w="0" w:type="dxa"/>
              <w:left w:w="40" w:type="dxa"/>
              <w:bottom w:w="0" w:type="dxa"/>
              <w:right w:w="40" w:type="dxa"/>
            </w:tcMar>
            <w:vAlign w:val="center"/>
          </w:tcPr>
          <w:p w14:paraId="6B301B27" w14:textId="6C1232D4" w:rsidR="007F0BDD" w:rsidRPr="00CF44D2" w:rsidRDefault="00F93B46" w:rsidP="00CF44D2">
            <w:pPr>
              <w:shd w:val="clear" w:color="auto" w:fill="FFFFFF"/>
              <w:autoSpaceDE w:val="0"/>
              <w:autoSpaceDN w:val="0"/>
              <w:spacing w:line="360" w:lineRule="auto"/>
              <w:jc w:val="center"/>
              <w:rPr>
                <w:rFonts w:cs="Arial"/>
                <w:sz w:val="22"/>
                <w:highlight w:val="yellow"/>
              </w:rPr>
            </w:pPr>
            <w:r>
              <w:rPr>
                <w:rFonts w:cs="Arial"/>
                <w:color w:val="auto"/>
                <w:sz w:val="22"/>
              </w:rPr>
              <w:t>33</w:t>
            </w:r>
          </w:p>
        </w:tc>
      </w:tr>
      <w:tr w:rsidR="00AE7BB7" w:rsidRPr="00CF44D2" w14:paraId="2D80DAE2" w14:textId="77777777" w:rsidTr="004C4EF8">
        <w:trPr>
          <w:trHeight w:val="412"/>
        </w:trPr>
        <w:tc>
          <w:tcPr>
            <w:tcW w:w="709" w:type="dxa"/>
            <w:shd w:val="clear" w:color="auto" w:fill="FFFFFF"/>
            <w:vAlign w:val="center"/>
          </w:tcPr>
          <w:p w14:paraId="3B80636A" w14:textId="77777777" w:rsidR="00AE7BB7" w:rsidRDefault="00AE7BB7" w:rsidP="004C4EF8">
            <w:pPr>
              <w:shd w:val="clear" w:color="auto" w:fill="FFFFFF"/>
              <w:autoSpaceDE w:val="0"/>
              <w:autoSpaceDN w:val="0"/>
              <w:spacing w:line="360" w:lineRule="auto"/>
              <w:jc w:val="center"/>
              <w:rPr>
                <w:rFonts w:cs="Arial"/>
                <w:sz w:val="22"/>
              </w:rPr>
            </w:pPr>
            <w:r>
              <w:rPr>
                <w:rFonts w:cs="Arial"/>
                <w:sz w:val="22"/>
              </w:rPr>
              <w:t>3.</w:t>
            </w:r>
          </w:p>
        </w:tc>
        <w:tc>
          <w:tcPr>
            <w:tcW w:w="7655" w:type="dxa"/>
            <w:shd w:val="clear" w:color="auto" w:fill="FFFFFF"/>
            <w:tcMar>
              <w:top w:w="0" w:type="dxa"/>
              <w:left w:w="40" w:type="dxa"/>
              <w:bottom w:w="0" w:type="dxa"/>
              <w:right w:w="40" w:type="dxa"/>
            </w:tcMar>
            <w:vAlign w:val="center"/>
          </w:tcPr>
          <w:p w14:paraId="4772B8BE" w14:textId="37C7D56F" w:rsidR="00AE7BB7" w:rsidRPr="00CF44D2" w:rsidRDefault="004C4EF8" w:rsidP="00CF44D2">
            <w:pPr>
              <w:shd w:val="clear" w:color="auto" w:fill="FFFFFF"/>
              <w:autoSpaceDE w:val="0"/>
              <w:autoSpaceDN w:val="0"/>
              <w:spacing w:line="360" w:lineRule="auto"/>
              <w:rPr>
                <w:rFonts w:cs="Arial"/>
                <w:color w:val="000000"/>
                <w:sz w:val="22"/>
                <w:highlight w:val="yellow"/>
              </w:rPr>
            </w:pPr>
            <w:r w:rsidRPr="004C4EF8">
              <w:rPr>
                <w:rFonts w:cs="Arial"/>
                <w:color w:val="auto"/>
                <w:sz w:val="22"/>
              </w:rPr>
              <w:t>Projekt grafiki w postaci okleiny na tramwaj MPK</w:t>
            </w:r>
          </w:p>
        </w:tc>
        <w:tc>
          <w:tcPr>
            <w:tcW w:w="992" w:type="dxa"/>
            <w:shd w:val="clear" w:color="auto" w:fill="FFFFFF"/>
            <w:tcMar>
              <w:top w:w="0" w:type="dxa"/>
              <w:left w:w="40" w:type="dxa"/>
              <w:bottom w:w="0" w:type="dxa"/>
              <w:right w:w="40" w:type="dxa"/>
            </w:tcMar>
            <w:vAlign w:val="center"/>
          </w:tcPr>
          <w:p w14:paraId="172625B2" w14:textId="526FC8C0" w:rsidR="00AE7BB7" w:rsidRDefault="004C4EF8" w:rsidP="00CF44D2">
            <w:pPr>
              <w:shd w:val="clear" w:color="auto" w:fill="FFFFFF"/>
              <w:autoSpaceDE w:val="0"/>
              <w:autoSpaceDN w:val="0"/>
              <w:spacing w:line="360" w:lineRule="auto"/>
              <w:jc w:val="center"/>
              <w:rPr>
                <w:rFonts w:cs="Arial"/>
                <w:color w:val="auto"/>
                <w:sz w:val="22"/>
              </w:rPr>
            </w:pPr>
            <w:r>
              <w:rPr>
                <w:rFonts w:cs="Arial"/>
                <w:color w:val="auto"/>
                <w:sz w:val="22"/>
              </w:rPr>
              <w:t>32</w:t>
            </w:r>
          </w:p>
        </w:tc>
      </w:tr>
      <w:tr w:rsidR="004C4EF8" w:rsidRPr="00CF44D2" w14:paraId="50C09028" w14:textId="77777777" w:rsidTr="004C4EF8">
        <w:trPr>
          <w:trHeight w:val="412"/>
        </w:trPr>
        <w:tc>
          <w:tcPr>
            <w:tcW w:w="709" w:type="dxa"/>
            <w:shd w:val="clear" w:color="auto" w:fill="FFFFFF"/>
            <w:vAlign w:val="center"/>
          </w:tcPr>
          <w:p w14:paraId="5DC6765F" w14:textId="01E944F1" w:rsidR="004C4EF8" w:rsidRPr="004C4EF8" w:rsidRDefault="004C4EF8" w:rsidP="004C4EF8">
            <w:pPr>
              <w:shd w:val="clear" w:color="auto" w:fill="FFFFFF"/>
              <w:autoSpaceDE w:val="0"/>
              <w:autoSpaceDN w:val="0"/>
              <w:spacing w:line="360" w:lineRule="auto"/>
              <w:jc w:val="center"/>
              <w:rPr>
                <w:rFonts w:cs="Arial"/>
                <w:sz w:val="22"/>
              </w:rPr>
            </w:pPr>
            <w:r>
              <w:rPr>
                <w:rFonts w:cs="Arial"/>
                <w:sz w:val="22"/>
              </w:rPr>
              <w:t>4.</w:t>
            </w:r>
          </w:p>
        </w:tc>
        <w:tc>
          <w:tcPr>
            <w:tcW w:w="7655" w:type="dxa"/>
            <w:shd w:val="clear" w:color="auto" w:fill="FFFFFF"/>
            <w:tcMar>
              <w:top w:w="0" w:type="dxa"/>
              <w:left w:w="40" w:type="dxa"/>
              <w:bottom w:w="0" w:type="dxa"/>
              <w:right w:w="40" w:type="dxa"/>
            </w:tcMar>
            <w:vAlign w:val="center"/>
          </w:tcPr>
          <w:p w14:paraId="21B809DB" w14:textId="5158289A" w:rsidR="004C4EF8" w:rsidRPr="004C4EF8" w:rsidRDefault="004C4EF8" w:rsidP="00CF44D2">
            <w:pPr>
              <w:shd w:val="clear" w:color="auto" w:fill="FFFFFF"/>
              <w:autoSpaceDE w:val="0"/>
              <w:autoSpaceDN w:val="0"/>
              <w:spacing w:line="360" w:lineRule="auto"/>
              <w:rPr>
                <w:rFonts w:cs="Arial"/>
                <w:color w:val="auto"/>
                <w:sz w:val="22"/>
              </w:rPr>
            </w:pPr>
            <w:r w:rsidRPr="004C4EF8">
              <w:rPr>
                <w:rFonts w:cs="Arial"/>
                <w:color w:val="auto"/>
                <w:sz w:val="22"/>
              </w:rPr>
              <w:t>Analiza profilu Małopolskiej Nocy Naukowców</w:t>
            </w:r>
            <w:r w:rsidR="00545F2D">
              <w:rPr>
                <w:rFonts w:cs="Arial"/>
                <w:color w:val="auto"/>
                <w:sz w:val="22"/>
              </w:rPr>
              <w:t xml:space="preserve"> </w:t>
            </w:r>
            <w:r w:rsidR="0068763A">
              <w:rPr>
                <w:rFonts w:cs="Arial"/>
                <w:color w:val="auto"/>
                <w:sz w:val="22"/>
              </w:rPr>
              <w:t xml:space="preserve">- zgodnie z pkt </w:t>
            </w:r>
            <w:r w:rsidR="00D37588">
              <w:rPr>
                <w:rFonts w:cs="Arial"/>
                <w:color w:val="auto"/>
                <w:sz w:val="22"/>
              </w:rPr>
              <w:t xml:space="preserve">II.11 </w:t>
            </w:r>
            <w:r w:rsidR="0068763A">
              <w:rPr>
                <w:rFonts w:cs="Arial"/>
                <w:color w:val="auto"/>
                <w:sz w:val="22"/>
              </w:rPr>
              <w:t>OPZ</w:t>
            </w:r>
          </w:p>
        </w:tc>
        <w:tc>
          <w:tcPr>
            <w:tcW w:w="992" w:type="dxa"/>
            <w:shd w:val="clear" w:color="auto" w:fill="FFFFFF"/>
            <w:tcMar>
              <w:top w:w="0" w:type="dxa"/>
              <w:left w:w="40" w:type="dxa"/>
              <w:bottom w:w="0" w:type="dxa"/>
              <w:right w:w="40" w:type="dxa"/>
            </w:tcMar>
            <w:vAlign w:val="center"/>
          </w:tcPr>
          <w:p w14:paraId="2C5EED41" w14:textId="06729542" w:rsidR="004C4EF8" w:rsidRDefault="00F93B46" w:rsidP="00CF44D2">
            <w:pPr>
              <w:shd w:val="clear" w:color="auto" w:fill="FFFFFF"/>
              <w:autoSpaceDE w:val="0"/>
              <w:autoSpaceDN w:val="0"/>
              <w:spacing w:line="360" w:lineRule="auto"/>
              <w:jc w:val="center"/>
              <w:rPr>
                <w:rFonts w:cs="Arial"/>
                <w:color w:val="auto"/>
                <w:sz w:val="22"/>
              </w:rPr>
            </w:pPr>
            <w:r>
              <w:rPr>
                <w:rFonts w:cs="Arial"/>
                <w:color w:val="auto"/>
                <w:sz w:val="22"/>
              </w:rPr>
              <w:t>5</w:t>
            </w:r>
          </w:p>
        </w:tc>
      </w:tr>
    </w:tbl>
    <w:p w14:paraId="702FEB8C" w14:textId="77777777" w:rsidR="00A54432" w:rsidRPr="00CF44D2" w:rsidRDefault="00A54432" w:rsidP="00CF44D2">
      <w:pPr>
        <w:keepNext/>
        <w:spacing w:line="360" w:lineRule="auto"/>
        <w:rPr>
          <w:rFonts w:eastAsia="Times New Roman" w:cs="Arial"/>
          <w:sz w:val="22"/>
        </w:rPr>
      </w:pPr>
    </w:p>
    <w:p w14:paraId="384F0ABB" w14:textId="4881DB2F" w:rsidR="00CC3451" w:rsidRPr="00CF44D2" w:rsidRDefault="00CC3451" w:rsidP="002A14C8">
      <w:pPr>
        <w:pStyle w:val="Akapitzlist"/>
        <w:numPr>
          <w:ilvl w:val="0"/>
          <w:numId w:val="27"/>
        </w:numPr>
        <w:spacing w:line="360" w:lineRule="auto"/>
        <w:rPr>
          <w:rFonts w:eastAsia="Times New Roman" w:cs="Arial"/>
          <w:sz w:val="22"/>
          <w:lang w:val="x-none"/>
        </w:rPr>
      </w:pPr>
      <w:r w:rsidRPr="00CF44D2">
        <w:rPr>
          <w:rFonts w:eastAsia="Times New Roman" w:cs="Arial"/>
          <w:sz w:val="22"/>
        </w:rPr>
        <w:t xml:space="preserve">Ocena ofert w </w:t>
      </w:r>
      <w:r w:rsidRPr="00CF44D2">
        <w:rPr>
          <w:rFonts w:eastAsia="Times New Roman" w:cs="Arial"/>
          <w:color w:val="auto"/>
          <w:sz w:val="22"/>
        </w:rPr>
        <w:t xml:space="preserve">kryterium </w:t>
      </w:r>
      <w:r w:rsidRPr="00CF44D2">
        <w:rPr>
          <w:rFonts w:eastAsia="Times New Roman" w:cs="Arial"/>
          <w:b/>
          <w:color w:val="auto"/>
          <w:sz w:val="22"/>
        </w:rPr>
        <w:t>„</w:t>
      </w:r>
      <w:r w:rsidR="00E11F20" w:rsidRPr="00CF44D2">
        <w:rPr>
          <w:rFonts w:cs="Arial"/>
          <w:b/>
          <w:color w:val="auto"/>
          <w:sz w:val="22"/>
        </w:rPr>
        <w:t>Cena brutto wykonania zamówienia</w:t>
      </w:r>
      <w:r w:rsidRPr="00CF44D2">
        <w:rPr>
          <w:rFonts w:eastAsia="Times New Roman" w:cs="Arial"/>
          <w:b/>
          <w:color w:val="auto"/>
          <w:sz w:val="22"/>
        </w:rPr>
        <w:t>”</w:t>
      </w:r>
      <w:r w:rsidRPr="00CF44D2">
        <w:rPr>
          <w:rFonts w:eastAsia="Times New Roman" w:cs="Arial"/>
          <w:color w:val="auto"/>
          <w:sz w:val="22"/>
        </w:rPr>
        <w:t xml:space="preserve"> </w:t>
      </w:r>
      <w:r w:rsidRPr="00CF44D2">
        <w:rPr>
          <w:rFonts w:eastAsia="Times New Roman" w:cs="Arial"/>
          <w:sz w:val="22"/>
        </w:rPr>
        <w:t>zostanie dokonana według wzoru:</w:t>
      </w:r>
    </w:p>
    <w:p w14:paraId="6AEF8116" w14:textId="72B18FBC" w:rsidR="00350EAD" w:rsidRPr="00CF44D2" w:rsidRDefault="00350EAD" w:rsidP="00CF44D2">
      <w:pPr>
        <w:pStyle w:val="Akapitzlist"/>
        <w:spacing w:line="360" w:lineRule="auto"/>
        <w:rPr>
          <w:rFonts w:eastAsiaTheme="minorEastAsia" w:cs="Arial"/>
          <w:sz w:val="22"/>
        </w:rPr>
      </w:pPr>
      <m:oMathPara>
        <m:oMath>
          <m:r>
            <m:rPr>
              <m:sty m:val="p"/>
            </m:rPr>
            <w:rPr>
              <w:rFonts w:ascii="Cambria Math" w:hAnsi="Cambria Math" w:cs="Arial"/>
              <w:sz w:val="22"/>
            </w:rPr>
            <w:lastRenderedPageBreak/>
            <m:t>Cena=</m:t>
          </m:r>
          <m:f>
            <m:fPr>
              <m:ctrlPr>
                <w:rPr>
                  <w:rFonts w:ascii="Cambria Math" w:hAnsi="Cambria Math" w:cs="Arial"/>
                  <w:sz w:val="22"/>
                </w:rPr>
              </m:ctrlPr>
            </m:fPr>
            <m:num>
              <m:eqArr>
                <m:eqArrPr>
                  <m:ctrlPr>
                    <w:rPr>
                      <w:rFonts w:ascii="Cambria Math" w:eastAsia="Times New Roman" w:hAnsi="Cambria Math" w:cs="Arial"/>
                      <w:sz w:val="22"/>
                    </w:rPr>
                  </m:ctrlPr>
                </m:eqArrPr>
                <m:e>
                  <m:r>
                    <m:rPr>
                      <m:sty m:val="p"/>
                    </m:rPr>
                    <w:rPr>
                      <w:rFonts w:ascii="Cambria Math" w:eastAsia="Times New Roman" w:hAnsi="Cambria Math" w:cs="Arial"/>
                      <w:sz w:val="22"/>
                    </w:rPr>
                    <m:t xml:space="preserve">Najniższa cena wykonania zamówienia </m:t>
                  </m:r>
                </m:e>
                <m:e>
                  <m:r>
                    <m:rPr>
                      <m:sty m:val="p"/>
                    </m:rPr>
                    <w:rPr>
                      <w:rFonts w:ascii="Cambria Math" w:eastAsia="Times New Roman" w:hAnsi="Cambria Math" w:cs="Arial"/>
                      <w:sz w:val="22"/>
                    </w:rPr>
                    <m:t>spośród ofert niepodlegających odrzuceniu</m:t>
                  </m:r>
                </m:e>
              </m:eqArr>
            </m:num>
            <m:den>
              <m:r>
                <m:rPr>
                  <m:sty m:val="p"/>
                </m:rPr>
                <w:rPr>
                  <w:rFonts w:ascii="Cambria Math" w:hAnsi="Cambria Math" w:cs="Arial"/>
                  <w:sz w:val="22"/>
                </w:rPr>
                <m:t>Cena wykonania zamówienia oferty ocenianej</m:t>
              </m:r>
            </m:den>
          </m:f>
          <m:r>
            <m:rPr>
              <m:sty m:val="p"/>
            </m:rPr>
            <w:rPr>
              <w:rFonts w:ascii="Cambria Math" w:hAnsi="Cambria Math" w:cs="Arial"/>
              <w:sz w:val="22"/>
            </w:rPr>
            <m:t xml:space="preserve"> x 30 pkt</m:t>
          </m:r>
        </m:oMath>
      </m:oMathPara>
    </w:p>
    <w:p w14:paraId="704AB665" w14:textId="4D5BCD5C" w:rsidR="00F40A99" w:rsidRPr="00CF44D2" w:rsidRDefault="00F40A99" w:rsidP="00CF44D2">
      <w:pPr>
        <w:spacing w:line="360" w:lineRule="auto"/>
        <w:rPr>
          <w:rFonts w:cs="Arial"/>
          <w:b/>
          <w:color w:val="000000"/>
          <w:sz w:val="22"/>
        </w:rPr>
      </w:pPr>
    </w:p>
    <w:p w14:paraId="6DFE5FE9" w14:textId="4F7454D6" w:rsidR="00F40A99" w:rsidRDefault="00F40A99" w:rsidP="00FD7A5D">
      <w:pPr>
        <w:pStyle w:val="Akapitzlist"/>
        <w:numPr>
          <w:ilvl w:val="0"/>
          <w:numId w:val="27"/>
        </w:numPr>
        <w:spacing w:line="360" w:lineRule="auto"/>
        <w:jc w:val="left"/>
        <w:rPr>
          <w:rFonts w:cs="Arial"/>
          <w:color w:val="000000"/>
          <w:sz w:val="22"/>
        </w:rPr>
      </w:pPr>
      <w:r w:rsidRPr="00CF44D2">
        <w:rPr>
          <w:rFonts w:cs="Arial"/>
          <w:color w:val="000000"/>
          <w:sz w:val="22"/>
        </w:rPr>
        <w:t xml:space="preserve">Ocena ofert w kryterium </w:t>
      </w:r>
      <w:r w:rsidRPr="00CF44D2">
        <w:rPr>
          <w:rFonts w:cs="Arial"/>
          <w:b/>
          <w:color w:val="000000"/>
          <w:sz w:val="22"/>
        </w:rPr>
        <w:t>„</w:t>
      </w:r>
      <w:r w:rsidR="00FD7A5D" w:rsidRPr="00FD7A5D">
        <w:rPr>
          <w:rFonts w:cs="Arial"/>
          <w:b/>
          <w:color w:val="000000"/>
          <w:sz w:val="22"/>
        </w:rPr>
        <w:t>Projekt strony internetowej typu one page zawierającej informacje o przykładowym konkursie</w:t>
      </w:r>
      <w:r w:rsidRPr="00CF44D2">
        <w:rPr>
          <w:rFonts w:cs="Arial"/>
          <w:b/>
          <w:color w:val="000000"/>
          <w:sz w:val="22"/>
        </w:rPr>
        <w:t xml:space="preserve">” </w:t>
      </w:r>
      <w:r w:rsidRPr="00CF44D2">
        <w:rPr>
          <w:rFonts w:cs="Arial"/>
          <w:color w:val="000000"/>
          <w:sz w:val="22"/>
        </w:rPr>
        <w:t>zostanie dokonana według następujących zasad:</w:t>
      </w:r>
    </w:p>
    <w:p w14:paraId="3CE7847D" w14:textId="0F92C413" w:rsidR="00FD7A5D" w:rsidRDefault="00D37588" w:rsidP="00545F2D">
      <w:pPr>
        <w:pStyle w:val="Akapitzlist"/>
        <w:spacing w:line="360" w:lineRule="auto"/>
        <w:ind w:left="360"/>
        <w:jc w:val="left"/>
        <w:rPr>
          <w:rFonts w:cs="Arial"/>
          <w:color w:val="000000"/>
          <w:sz w:val="22"/>
        </w:rPr>
      </w:pPr>
      <w:r>
        <w:rPr>
          <w:rFonts w:cs="Arial"/>
          <w:color w:val="000000"/>
          <w:sz w:val="22"/>
        </w:rPr>
        <w:t>Projekt strony internetowej</w:t>
      </w:r>
      <w:r w:rsidR="00FD7A5D" w:rsidRPr="00FD7A5D">
        <w:rPr>
          <w:rFonts w:cs="Arial"/>
          <w:color w:val="000000"/>
          <w:sz w:val="22"/>
        </w:rPr>
        <w:t xml:space="preserve"> składający się na ofertę w kryterium zostanie poddany ocenie zgodnie z poniższymi podkryteriami:</w:t>
      </w:r>
    </w:p>
    <w:tbl>
      <w:tblPr>
        <w:tblW w:w="9204" w:type="dxa"/>
        <w:jc w:val="center"/>
        <w:tblCellMar>
          <w:left w:w="0" w:type="dxa"/>
          <w:right w:w="0" w:type="dxa"/>
        </w:tblCellMar>
        <w:tblLook w:val="04A0" w:firstRow="1" w:lastRow="0" w:firstColumn="1" w:lastColumn="0" w:noHBand="0" w:noVBand="1"/>
      </w:tblPr>
      <w:tblGrid>
        <w:gridCol w:w="841"/>
        <w:gridCol w:w="4546"/>
        <w:gridCol w:w="3817"/>
      </w:tblGrid>
      <w:tr w:rsidR="00ED6862" w:rsidRPr="002A6315" w14:paraId="763E7792" w14:textId="77777777" w:rsidTr="00545F2D">
        <w:trPr>
          <w:tblHeader/>
          <w:jc w:val="center"/>
        </w:trPr>
        <w:tc>
          <w:tcPr>
            <w:tcW w:w="841" w:type="dxa"/>
            <w:tcBorders>
              <w:top w:val="single" w:sz="8" w:space="0" w:color="808080"/>
              <w:left w:val="single" w:sz="8" w:space="0" w:color="808080"/>
              <w:bottom w:val="single" w:sz="8" w:space="0" w:color="808080"/>
              <w:right w:val="single" w:sz="8" w:space="0" w:color="808080"/>
            </w:tcBorders>
            <w:shd w:val="clear" w:color="auto" w:fill="D0CECE" w:themeFill="background2" w:themeFillShade="E6"/>
            <w:tcMar>
              <w:top w:w="0" w:type="dxa"/>
              <w:left w:w="108" w:type="dxa"/>
              <w:bottom w:w="0" w:type="dxa"/>
              <w:right w:w="108" w:type="dxa"/>
            </w:tcMar>
            <w:vAlign w:val="center"/>
            <w:hideMark/>
          </w:tcPr>
          <w:p w14:paraId="74DE789B" w14:textId="77777777" w:rsidR="00ED6862" w:rsidRPr="002A6315" w:rsidRDefault="00ED6862" w:rsidP="00545F2D">
            <w:pPr>
              <w:spacing w:line="360" w:lineRule="auto"/>
              <w:jc w:val="center"/>
              <w:rPr>
                <w:rFonts w:eastAsia="Calibri" w:cs="Arial"/>
                <w:b/>
                <w:bCs/>
                <w:szCs w:val="20"/>
              </w:rPr>
            </w:pPr>
            <w:r w:rsidRPr="002A6315">
              <w:rPr>
                <w:rFonts w:eastAsia="Calibri" w:cs="Arial"/>
                <w:b/>
                <w:bCs/>
                <w:szCs w:val="20"/>
              </w:rPr>
              <w:t>Poz.</w:t>
            </w:r>
          </w:p>
        </w:tc>
        <w:tc>
          <w:tcPr>
            <w:tcW w:w="4546" w:type="dxa"/>
            <w:tcBorders>
              <w:top w:val="single" w:sz="8" w:space="0" w:color="808080"/>
              <w:left w:val="nil"/>
              <w:bottom w:val="single" w:sz="8" w:space="0" w:color="808080"/>
              <w:right w:val="single" w:sz="8" w:space="0" w:color="808080"/>
            </w:tcBorders>
            <w:shd w:val="clear" w:color="auto" w:fill="D0CECE" w:themeFill="background2" w:themeFillShade="E6"/>
            <w:tcMar>
              <w:top w:w="0" w:type="dxa"/>
              <w:left w:w="108" w:type="dxa"/>
              <w:bottom w:w="0" w:type="dxa"/>
              <w:right w:w="108" w:type="dxa"/>
            </w:tcMar>
            <w:vAlign w:val="center"/>
            <w:hideMark/>
          </w:tcPr>
          <w:p w14:paraId="15C5C40D" w14:textId="77777777" w:rsidR="00ED6862" w:rsidRPr="002A6315" w:rsidRDefault="00ED6862" w:rsidP="00B46FA6">
            <w:pPr>
              <w:spacing w:line="360" w:lineRule="auto"/>
              <w:rPr>
                <w:rFonts w:eastAsia="Calibri" w:cs="Arial"/>
                <w:b/>
                <w:bCs/>
                <w:szCs w:val="20"/>
              </w:rPr>
            </w:pPr>
            <w:r w:rsidRPr="002A6315">
              <w:rPr>
                <w:rFonts w:eastAsia="Calibri" w:cs="Arial"/>
                <w:b/>
                <w:bCs/>
                <w:szCs w:val="20"/>
              </w:rPr>
              <w:t xml:space="preserve">Podkryteria </w:t>
            </w:r>
            <w:r>
              <w:rPr>
                <w:rFonts w:eastAsia="Calibri" w:cs="Arial"/>
                <w:b/>
                <w:bCs/>
                <w:szCs w:val="20"/>
              </w:rPr>
              <w:t xml:space="preserve">dotyczące strony internetowej </w:t>
            </w:r>
            <w:r w:rsidRPr="002A6315">
              <w:rPr>
                <w:rFonts w:eastAsia="Calibri" w:cs="Arial"/>
                <w:b/>
                <w:bCs/>
                <w:szCs w:val="20"/>
              </w:rPr>
              <w:t>oceniane w ramach kryterium</w:t>
            </w:r>
          </w:p>
        </w:tc>
        <w:tc>
          <w:tcPr>
            <w:tcW w:w="3817" w:type="dxa"/>
            <w:tcBorders>
              <w:top w:val="single" w:sz="8" w:space="0" w:color="808080"/>
              <w:left w:val="nil"/>
              <w:bottom w:val="single" w:sz="8" w:space="0" w:color="808080"/>
              <w:right w:val="single" w:sz="8" w:space="0" w:color="808080"/>
            </w:tcBorders>
            <w:shd w:val="clear" w:color="auto" w:fill="D0CECE" w:themeFill="background2" w:themeFillShade="E6"/>
            <w:tcMar>
              <w:top w:w="0" w:type="dxa"/>
              <w:left w:w="108" w:type="dxa"/>
              <w:bottom w:w="0" w:type="dxa"/>
              <w:right w:w="108" w:type="dxa"/>
            </w:tcMar>
            <w:vAlign w:val="center"/>
            <w:hideMark/>
          </w:tcPr>
          <w:p w14:paraId="5EFEF65F" w14:textId="712FAF86" w:rsidR="00ED6862" w:rsidRPr="002A6315" w:rsidRDefault="00ED6862" w:rsidP="00F93B46">
            <w:pPr>
              <w:spacing w:line="360" w:lineRule="auto"/>
              <w:rPr>
                <w:rFonts w:eastAsia="Calibri" w:cs="Arial"/>
                <w:b/>
                <w:bCs/>
                <w:szCs w:val="20"/>
              </w:rPr>
            </w:pPr>
            <w:r w:rsidRPr="002A6315">
              <w:rPr>
                <w:rFonts w:eastAsia="Calibri" w:cs="Arial"/>
                <w:b/>
                <w:bCs/>
                <w:szCs w:val="20"/>
              </w:rPr>
              <w:t xml:space="preserve">Przyznane punkty </w:t>
            </w:r>
            <w:r>
              <w:rPr>
                <w:rFonts w:eastAsia="Calibri" w:cs="Arial"/>
                <w:b/>
                <w:bCs/>
                <w:szCs w:val="20"/>
              </w:rPr>
              <w:t xml:space="preserve">(łącznie kryterium uzyska </w:t>
            </w:r>
            <w:r w:rsidR="00F93B46">
              <w:rPr>
                <w:rFonts w:eastAsia="Calibri" w:cs="Arial"/>
                <w:b/>
                <w:bCs/>
                <w:szCs w:val="20"/>
              </w:rPr>
              <w:t xml:space="preserve">33 </w:t>
            </w:r>
            <w:r>
              <w:rPr>
                <w:rFonts w:eastAsia="Calibri" w:cs="Arial"/>
                <w:b/>
                <w:bCs/>
                <w:szCs w:val="20"/>
              </w:rPr>
              <w:t>pkt będące sumą punktów z podkryterium I i II</w:t>
            </w:r>
          </w:p>
        </w:tc>
      </w:tr>
      <w:tr w:rsidR="00ED6862" w:rsidRPr="002A6315" w14:paraId="7DAC18EE" w14:textId="77777777" w:rsidTr="00EB732F">
        <w:trPr>
          <w:jc w:val="center"/>
        </w:trPr>
        <w:tc>
          <w:tcPr>
            <w:tcW w:w="841" w:type="dxa"/>
            <w:tcBorders>
              <w:top w:val="nil"/>
              <w:left w:val="single" w:sz="8" w:space="0" w:color="808080"/>
              <w:bottom w:val="single" w:sz="8" w:space="0" w:color="808080"/>
              <w:right w:val="single" w:sz="8" w:space="0" w:color="808080"/>
            </w:tcBorders>
            <w:shd w:val="clear" w:color="auto" w:fill="E7E6E6" w:themeFill="background2"/>
            <w:tcMar>
              <w:top w:w="0" w:type="dxa"/>
              <w:left w:w="108" w:type="dxa"/>
              <w:bottom w:w="0" w:type="dxa"/>
              <w:right w:w="108" w:type="dxa"/>
            </w:tcMar>
          </w:tcPr>
          <w:p w14:paraId="557E0CCE" w14:textId="77777777" w:rsidR="00ED6862" w:rsidRPr="002A6315" w:rsidRDefault="00ED6862" w:rsidP="00B46FA6">
            <w:pPr>
              <w:spacing w:line="360" w:lineRule="auto"/>
              <w:rPr>
                <w:rFonts w:eastAsia="Calibri" w:cs="Arial"/>
                <w:b/>
                <w:bCs/>
                <w:szCs w:val="20"/>
              </w:rPr>
            </w:pPr>
          </w:p>
        </w:tc>
        <w:tc>
          <w:tcPr>
            <w:tcW w:w="4546" w:type="dxa"/>
            <w:tcBorders>
              <w:top w:val="nil"/>
              <w:left w:val="nil"/>
              <w:bottom w:val="single" w:sz="8" w:space="0" w:color="808080"/>
              <w:right w:val="single" w:sz="8" w:space="0" w:color="808080"/>
            </w:tcBorders>
            <w:shd w:val="clear" w:color="auto" w:fill="E7E6E6" w:themeFill="background2"/>
            <w:tcMar>
              <w:top w:w="0" w:type="dxa"/>
              <w:left w:w="108" w:type="dxa"/>
              <w:bottom w:w="0" w:type="dxa"/>
              <w:right w:w="108" w:type="dxa"/>
            </w:tcMar>
            <w:vAlign w:val="center"/>
            <w:hideMark/>
          </w:tcPr>
          <w:p w14:paraId="5FBE22E9" w14:textId="77777777" w:rsidR="00ED6862" w:rsidRPr="002A6315" w:rsidRDefault="00ED6862" w:rsidP="00157A91">
            <w:pPr>
              <w:numPr>
                <w:ilvl w:val="0"/>
                <w:numId w:val="49"/>
              </w:numPr>
              <w:spacing w:line="360" w:lineRule="auto"/>
              <w:ind w:left="315" w:hanging="173"/>
              <w:contextualSpacing/>
              <w:rPr>
                <w:rFonts w:eastAsia="Calibri" w:cs="Arial"/>
                <w:b/>
                <w:bCs/>
                <w:szCs w:val="20"/>
              </w:rPr>
            </w:pPr>
            <w:r>
              <w:rPr>
                <w:rFonts w:eastAsia="Calibri" w:cs="Arial"/>
                <w:b/>
                <w:bCs/>
                <w:szCs w:val="20"/>
              </w:rPr>
              <w:t>Aspekty wizualne.</w:t>
            </w:r>
          </w:p>
        </w:tc>
        <w:tc>
          <w:tcPr>
            <w:tcW w:w="3817" w:type="dxa"/>
            <w:tcBorders>
              <w:top w:val="nil"/>
              <w:left w:val="nil"/>
              <w:bottom w:val="single" w:sz="8" w:space="0" w:color="808080"/>
              <w:right w:val="single" w:sz="8" w:space="0" w:color="808080"/>
            </w:tcBorders>
            <w:shd w:val="clear" w:color="auto" w:fill="E7E6E6" w:themeFill="background2"/>
            <w:tcMar>
              <w:top w:w="0" w:type="dxa"/>
              <w:left w:w="108" w:type="dxa"/>
              <w:bottom w:w="0" w:type="dxa"/>
              <w:right w:w="108" w:type="dxa"/>
            </w:tcMar>
            <w:vAlign w:val="center"/>
            <w:hideMark/>
          </w:tcPr>
          <w:p w14:paraId="1C4E29F3" w14:textId="495CAFBA" w:rsidR="00ED6862" w:rsidRPr="002A6315" w:rsidRDefault="00ED6862" w:rsidP="00F93B46">
            <w:pPr>
              <w:spacing w:line="360" w:lineRule="auto"/>
              <w:rPr>
                <w:rFonts w:eastAsia="Calibri" w:cs="Arial"/>
                <w:b/>
                <w:bCs/>
                <w:szCs w:val="20"/>
              </w:rPr>
            </w:pPr>
            <w:r>
              <w:rPr>
                <w:rFonts w:eastAsia="Calibri" w:cs="Arial"/>
                <w:b/>
                <w:bCs/>
                <w:szCs w:val="20"/>
              </w:rPr>
              <w:t>Pod</w:t>
            </w:r>
            <w:r w:rsidRPr="002A6315">
              <w:rPr>
                <w:rFonts w:eastAsia="Calibri" w:cs="Arial"/>
                <w:b/>
                <w:bCs/>
                <w:szCs w:val="20"/>
              </w:rPr>
              <w:t xml:space="preserve">kryterium uzyska od 0 do </w:t>
            </w:r>
            <w:r w:rsidR="00F93B46">
              <w:rPr>
                <w:rFonts w:eastAsia="Calibri" w:cs="Arial"/>
                <w:b/>
                <w:bCs/>
                <w:szCs w:val="20"/>
              </w:rPr>
              <w:t>18</w:t>
            </w:r>
            <w:r w:rsidR="00F93B46" w:rsidRPr="002A6315">
              <w:rPr>
                <w:rFonts w:eastAsia="Calibri" w:cs="Arial"/>
                <w:b/>
                <w:bCs/>
                <w:szCs w:val="20"/>
              </w:rPr>
              <w:t xml:space="preserve"> </w:t>
            </w:r>
            <w:r w:rsidRPr="002A6315">
              <w:rPr>
                <w:rFonts w:eastAsia="Calibri" w:cs="Arial"/>
                <w:b/>
                <w:bCs/>
                <w:szCs w:val="20"/>
              </w:rPr>
              <w:t xml:space="preserve">pkt będących sumą pozycji od 1) do </w:t>
            </w:r>
            <w:r>
              <w:rPr>
                <w:rFonts w:eastAsia="Calibri" w:cs="Arial"/>
                <w:b/>
                <w:bCs/>
                <w:szCs w:val="20"/>
              </w:rPr>
              <w:t>4</w:t>
            </w:r>
            <w:r w:rsidRPr="002A6315">
              <w:rPr>
                <w:rFonts w:eastAsia="Calibri" w:cs="Arial"/>
                <w:b/>
                <w:bCs/>
                <w:szCs w:val="20"/>
              </w:rPr>
              <w:t>)</w:t>
            </w:r>
          </w:p>
        </w:tc>
      </w:tr>
      <w:tr w:rsidR="00ED6862" w:rsidRPr="002A6315" w14:paraId="3211C848" w14:textId="77777777" w:rsidTr="00EB732F">
        <w:trPr>
          <w:jc w:val="center"/>
        </w:trPr>
        <w:tc>
          <w:tcPr>
            <w:tcW w:w="841" w:type="dxa"/>
            <w:tcBorders>
              <w:top w:val="nil"/>
              <w:left w:val="single" w:sz="8" w:space="0" w:color="808080"/>
              <w:bottom w:val="single" w:sz="8" w:space="0" w:color="808080"/>
              <w:right w:val="single" w:sz="8" w:space="0" w:color="808080"/>
            </w:tcBorders>
            <w:tcMar>
              <w:top w:w="0" w:type="dxa"/>
              <w:left w:w="108" w:type="dxa"/>
              <w:bottom w:w="0" w:type="dxa"/>
              <w:right w:w="108" w:type="dxa"/>
            </w:tcMar>
            <w:hideMark/>
          </w:tcPr>
          <w:p w14:paraId="4E455181" w14:textId="77777777" w:rsidR="00ED6862" w:rsidRPr="002A6315" w:rsidRDefault="00ED6862" w:rsidP="00B46FA6">
            <w:pPr>
              <w:spacing w:line="360" w:lineRule="auto"/>
              <w:rPr>
                <w:rFonts w:eastAsia="Calibri" w:cs="Arial"/>
                <w:szCs w:val="20"/>
              </w:rPr>
            </w:pPr>
            <w:r w:rsidRPr="002A6315">
              <w:rPr>
                <w:rFonts w:eastAsia="Calibri" w:cs="Arial"/>
                <w:szCs w:val="20"/>
              </w:rPr>
              <w:t>Poz.1)</w:t>
            </w:r>
          </w:p>
        </w:tc>
        <w:tc>
          <w:tcPr>
            <w:tcW w:w="4546" w:type="dxa"/>
            <w:tcBorders>
              <w:top w:val="nil"/>
              <w:left w:val="nil"/>
              <w:bottom w:val="single" w:sz="8" w:space="0" w:color="808080"/>
              <w:right w:val="single" w:sz="8" w:space="0" w:color="808080"/>
            </w:tcBorders>
            <w:tcMar>
              <w:top w:w="0" w:type="dxa"/>
              <w:left w:w="108" w:type="dxa"/>
              <w:bottom w:w="0" w:type="dxa"/>
              <w:right w:w="108" w:type="dxa"/>
            </w:tcMar>
            <w:vAlign w:val="center"/>
            <w:hideMark/>
          </w:tcPr>
          <w:p w14:paraId="5454A332" w14:textId="77777777" w:rsidR="00ED6862" w:rsidRDefault="00ED6862" w:rsidP="00B46FA6">
            <w:pPr>
              <w:spacing w:line="360" w:lineRule="auto"/>
              <w:contextualSpacing/>
              <w:rPr>
                <w:rFonts w:eastAsia="Calibri" w:cs="Arial"/>
                <w:szCs w:val="20"/>
              </w:rPr>
            </w:pPr>
            <w:r>
              <w:rPr>
                <w:rFonts w:eastAsia="Calibri" w:cs="Arial"/>
                <w:szCs w:val="20"/>
              </w:rPr>
              <w:t>Projekt strony internetowej jest estetyczny i nawiązuje do szaty graficznej zastosowanej na plakacie MNN 2025, tj.:</w:t>
            </w:r>
          </w:p>
          <w:p w14:paraId="4E058D21" w14:textId="0A66EBD9" w:rsidR="00ED6862" w:rsidRDefault="00ED6862" w:rsidP="00B46FA6">
            <w:pPr>
              <w:spacing w:line="360" w:lineRule="auto"/>
              <w:contextualSpacing/>
              <w:rPr>
                <w:rFonts w:eastAsia="Calibri" w:cs="Arial"/>
                <w:szCs w:val="20"/>
              </w:rPr>
            </w:pPr>
            <w:r>
              <w:rPr>
                <w:rFonts w:eastAsia="Calibri" w:cs="Arial"/>
                <w:szCs w:val="20"/>
              </w:rPr>
              <w:t>- nawiązano do kolorystyki i stylu plakatu MNN 2025</w:t>
            </w:r>
            <w:r w:rsidR="00BA2E95">
              <w:rPr>
                <w:rFonts w:eastAsia="Calibri" w:cs="Arial"/>
                <w:szCs w:val="20"/>
              </w:rPr>
              <w:t xml:space="preserve"> (1 pkt)</w:t>
            </w:r>
            <w:r>
              <w:rPr>
                <w:rFonts w:eastAsia="Calibri" w:cs="Arial"/>
                <w:szCs w:val="20"/>
              </w:rPr>
              <w:t>,</w:t>
            </w:r>
          </w:p>
          <w:p w14:paraId="46040E45" w14:textId="03DD5BBD" w:rsidR="00ED6862" w:rsidRDefault="00ED6862" w:rsidP="00B46FA6">
            <w:pPr>
              <w:spacing w:line="360" w:lineRule="auto"/>
              <w:contextualSpacing/>
              <w:rPr>
                <w:rFonts w:eastAsia="Calibri" w:cs="Arial"/>
                <w:szCs w:val="20"/>
              </w:rPr>
            </w:pPr>
            <w:r>
              <w:rPr>
                <w:rFonts w:eastAsia="Calibri" w:cs="Arial"/>
                <w:szCs w:val="20"/>
              </w:rPr>
              <w:t>- odwzorowano czcionki oraz elementy graficzne plakatu wydarzenia</w:t>
            </w:r>
            <w:r w:rsidR="00BA2E95">
              <w:rPr>
                <w:rFonts w:eastAsia="Calibri" w:cs="Arial"/>
                <w:szCs w:val="20"/>
              </w:rPr>
              <w:t xml:space="preserve"> (1 pkt)</w:t>
            </w:r>
            <w:r>
              <w:rPr>
                <w:rFonts w:eastAsia="Calibri" w:cs="Arial"/>
                <w:szCs w:val="20"/>
              </w:rPr>
              <w:t>,</w:t>
            </w:r>
          </w:p>
          <w:p w14:paraId="24A43A65" w14:textId="6DE4A46D" w:rsidR="00ED6862" w:rsidRDefault="00ED6862" w:rsidP="00B46FA6">
            <w:pPr>
              <w:spacing w:line="360" w:lineRule="auto"/>
              <w:contextualSpacing/>
              <w:rPr>
                <w:rFonts w:eastAsia="Calibri" w:cs="Arial"/>
                <w:szCs w:val="20"/>
              </w:rPr>
            </w:pPr>
            <w:r>
              <w:rPr>
                <w:rFonts w:eastAsia="Calibri" w:cs="Arial"/>
                <w:szCs w:val="20"/>
              </w:rPr>
              <w:t>- kreatywnie i estetyczne przeniesiono elementy wizualne z plakatu na stronę internetową</w:t>
            </w:r>
            <w:r w:rsidR="00BA2E95">
              <w:rPr>
                <w:rFonts w:eastAsia="Calibri" w:cs="Arial"/>
                <w:szCs w:val="20"/>
              </w:rPr>
              <w:t xml:space="preserve"> (1 pkt)</w:t>
            </w:r>
            <w:r>
              <w:rPr>
                <w:rFonts w:eastAsia="Calibri" w:cs="Arial"/>
                <w:szCs w:val="20"/>
              </w:rPr>
              <w:t>,</w:t>
            </w:r>
          </w:p>
          <w:p w14:paraId="4B60F98D" w14:textId="0E747C74" w:rsidR="00ED6862" w:rsidRPr="002A6315" w:rsidRDefault="00ED6862" w:rsidP="00BA2E95">
            <w:pPr>
              <w:spacing w:line="360" w:lineRule="auto"/>
              <w:contextualSpacing/>
              <w:rPr>
                <w:rFonts w:eastAsia="Calibri" w:cs="Arial"/>
                <w:szCs w:val="20"/>
              </w:rPr>
            </w:pPr>
            <w:r>
              <w:rPr>
                <w:rFonts w:eastAsia="Calibri" w:cs="Arial"/>
                <w:szCs w:val="20"/>
              </w:rPr>
              <w:t xml:space="preserve">-  strona jest estetyczna i czytelna co sprawia, że zachęca </w:t>
            </w:r>
            <w:r w:rsidR="00CF5967">
              <w:rPr>
                <w:rFonts w:eastAsia="Calibri" w:cs="Arial"/>
                <w:szCs w:val="20"/>
              </w:rPr>
              <w:t xml:space="preserve">odbiorcę </w:t>
            </w:r>
            <w:r>
              <w:rPr>
                <w:rFonts w:eastAsia="Calibri" w:cs="Arial"/>
                <w:szCs w:val="20"/>
              </w:rPr>
              <w:t>do udziału w konkursie i samym wydarzeniu</w:t>
            </w:r>
            <w:r w:rsidR="00BA2E95">
              <w:rPr>
                <w:rFonts w:eastAsia="Calibri" w:cs="Arial"/>
                <w:szCs w:val="20"/>
              </w:rPr>
              <w:t xml:space="preserve"> (1 pkt)</w:t>
            </w:r>
            <w:r>
              <w:rPr>
                <w:rFonts w:eastAsia="Calibri" w:cs="Arial"/>
                <w:szCs w:val="20"/>
              </w:rPr>
              <w:t>.</w:t>
            </w:r>
          </w:p>
        </w:tc>
        <w:tc>
          <w:tcPr>
            <w:tcW w:w="3817" w:type="dxa"/>
            <w:tcBorders>
              <w:top w:val="nil"/>
              <w:left w:val="nil"/>
              <w:bottom w:val="single" w:sz="8" w:space="0" w:color="808080"/>
              <w:right w:val="single" w:sz="8" w:space="0" w:color="808080"/>
            </w:tcBorders>
            <w:tcMar>
              <w:top w:w="0" w:type="dxa"/>
              <w:left w:w="108" w:type="dxa"/>
              <w:bottom w:w="0" w:type="dxa"/>
              <w:right w:w="108" w:type="dxa"/>
            </w:tcMar>
            <w:vAlign w:val="center"/>
          </w:tcPr>
          <w:p w14:paraId="62526D4A" w14:textId="1252DD71" w:rsidR="00ED6862" w:rsidRDefault="00ED6862" w:rsidP="00B46FA6">
            <w:pPr>
              <w:spacing w:line="360" w:lineRule="auto"/>
              <w:rPr>
                <w:rFonts w:eastAsia="Calibri" w:cs="Arial"/>
                <w:b/>
                <w:szCs w:val="20"/>
              </w:rPr>
            </w:pPr>
            <w:r>
              <w:rPr>
                <w:rFonts w:eastAsia="Calibri" w:cs="Arial"/>
                <w:b/>
                <w:szCs w:val="20"/>
              </w:rPr>
              <w:t xml:space="preserve"> PUNKTACJA:</w:t>
            </w:r>
            <w:r w:rsidR="00BA2E95">
              <w:rPr>
                <w:rFonts w:eastAsia="Calibri" w:cs="Arial"/>
                <w:b/>
                <w:szCs w:val="20"/>
              </w:rPr>
              <w:t xml:space="preserve"> max</w:t>
            </w:r>
            <w:r>
              <w:rPr>
                <w:rFonts w:eastAsia="Calibri" w:cs="Arial"/>
                <w:b/>
                <w:szCs w:val="20"/>
              </w:rPr>
              <w:t xml:space="preserve"> </w:t>
            </w:r>
            <w:r w:rsidR="00F93B46">
              <w:rPr>
                <w:rFonts w:eastAsia="Calibri" w:cs="Arial"/>
                <w:b/>
                <w:szCs w:val="20"/>
              </w:rPr>
              <w:t xml:space="preserve">4 </w:t>
            </w:r>
            <w:r>
              <w:rPr>
                <w:rFonts w:eastAsia="Calibri" w:cs="Arial"/>
                <w:b/>
                <w:szCs w:val="20"/>
              </w:rPr>
              <w:t xml:space="preserve">pkt </w:t>
            </w:r>
          </w:p>
          <w:p w14:paraId="0F378C46" w14:textId="77777777" w:rsidR="00ED6862" w:rsidRDefault="00ED6862" w:rsidP="00B46FA6">
            <w:pPr>
              <w:spacing w:line="360" w:lineRule="auto"/>
              <w:rPr>
                <w:rFonts w:eastAsia="Calibri" w:cs="Arial"/>
                <w:b/>
                <w:szCs w:val="20"/>
              </w:rPr>
            </w:pPr>
          </w:p>
          <w:p w14:paraId="610D0B7B" w14:textId="2CEFDC97" w:rsidR="00ED6862" w:rsidRDefault="00BA2E95" w:rsidP="00B46FA6">
            <w:pPr>
              <w:spacing w:line="360" w:lineRule="auto"/>
              <w:rPr>
                <w:rFonts w:eastAsia="Calibri" w:cs="Arial"/>
                <w:b/>
                <w:szCs w:val="20"/>
              </w:rPr>
            </w:pPr>
            <w:r>
              <w:rPr>
                <w:rFonts w:eastAsia="Calibri" w:cs="Arial"/>
                <w:b/>
                <w:szCs w:val="20"/>
              </w:rPr>
              <w:t xml:space="preserve">Max </w:t>
            </w:r>
            <w:r w:rsidR="00F93B46">
              <w:rPr>
                <w:rFonts w:eastAsia="Calibri" w:cs="Arial"/>
                <w:b/>
                <w:szCs w:val="20"/>
              </w:rPr>
              <w:t xml:space="preserve">4 </w:t>
            </w:r>
            <w:r w:rsidR="00ED6862">
              <w:rPr>
                <w:rFonts w:eastAsia="Calibri" w:cs="Arial"/>
                <w:b/>
                <w:szCs w:val="20"/>
              </w:rPr>
              <w:t>pkt za podkryterium w przypadku spełnienia wszystkich warunków podkryterium.</w:t>
            </w:r>
          </w:p>
          <w:p w14:paraId="74A32F22" w14:textId="77777777" w:rsidR="00CF5967" w:rsidRDefault="00CF5967" w:rsidP="00B46FA6">
            <w:pPr>
              <w:spacing w:line="360" w:lineRule="auto"/>
              <w:rPr>
                <w:rFonts w:eastAsia="Calibri" w:cs="Arial"/>
                <w:b/>
                <w:szCs w:val="20"/>
              </w:rPr>
            </w:pPr>
          </w:p>
          <w:p w14:paraId="25791B1C" w14:textId="5B2850DD" w:rsidR="00ED6862" w:rsidRPr="007A7B86" w:rsidRDefault="00CF5967" w:rsidP="00B46FA6">
            <w:pPr>
              <w:spacing w:line="360" w:lineRule="auto"/>
              <w:rPr>
                <w:rFonts w:eastAsia="Calibri" w:cs="Arial"/>
                <w:b/>
                <w:szCs w:val="20"/>
              </w:rPr>
            </w:pPr>
            <w:r>
              <w:rPr>
                <w:rFonts w:eastAsia="Calibri" w:cs="Arial"/>
                <w:b/>
                <w:szCs w:val="20"/>
              </w:rPr>
              <w:t>1 pkt  w przypadku spełnienia każdego jednego warunku podkryterium.</w:t>
            </w:r>
          </w:p>
        </w:tc>
      </w:tr>
      <w:tr w:rsidR="00ED6862" w:rsidRPr="002A6315" w14:paraId="1692EE5E" w14:textId="77777777" w:rsidTr="00EB732F">
        <w:trPr>
          <w:trHeight w:val="3510"/>
          <w:jc w:val="center"/>
        </w:trPr>
        <w:tc>
          <w:tcPr>
            <w:tcW w:w="841" w:type="dxa"/>
            <w:tcBorders>
              <w:top w:val="single" w:sz="4" w:space="0" w:color="auto"/>
              <w:left w:val="single" w:sz="8" w:space="0" w:color="808080"/>
              <w:bottom w:val="single" w:sz="8" w:space="0" w:color="808080"/>
              <w:right w:val="single" w:sz="8" w:space="0" w:color="808080"/>
            </w:tcBorders>
            <w:tcMar>
              <w:top w:w="0" w:type="dxa"/>
              <w:left w:w="108" w:type="dxa"/>
              <w:bottom w:w="0" w:type="dxa"/>
              <w:right w:w="108" w:type="dxa"/>
            </w:tcMar>
          </w:tcPr>
          <w:p w14:paraId="6F3D3417" w14:textId="77777777" w:rsidR="00ED6862" w:rsidRPr="002A6315" w:rsidRDefault="00ED6862" w:rsidP="00B46FA6">
            <w:pPr>
              <w:spacing w:line="360" w:lineRule="auto"/>
              <w:rPr>
                <w:rFonts w:eastAsia="Calibri" w:cs="Arial"/>
                <w:szCs w:val="20"/>
              </w:rPr>
            </w:pPr>
            <w:r w:rsidRPr="002A6315">
              <w:rPr>
                <w:rFonts w:eastAsia="Calibri" w:cs="Arial"/>
                <w:szCs w:val="20"/>
              </w:rPr>
              <w:t>Poz.</w:t>
            </w:r>
            <w:r>
              <w:rPr>
                <w:rFonts w:eastAsia="Calibri" w:cs="Arial"/>
                <w:szCs w:val="20"/>
              </w:rPr>
              <w:t>2</w:t>
            </w:r>
            <w:r w:rsidRPr="002A6315">
              <w:rPr>
                <w:rFonts w:eastAsia="Calibri" w:cs="Arial"/>
                <w:szCs w:val="20"/>
              </w:rPr>
              <w:t>)</w:t>
            </w:r>
          </w:p>
        </w:tc>
        <w:tc>
          <w:tcPr>
            <w:tcW w:w="4546" w:type="dxa"/>
            <w:tcBorders>
              <w:top w:val="single" w:sz="4" w:space="0" w:color="auto"/>
              <w:left w:val="nil"/>
              <w:bottom w:val="single" w:sz="8" w:space="0" w:color="808080"/>
              <w:right w:val="single" w:sz="8" w:space="0" w:color="808080"/>
            </w:tcBorders>
            <w:tcMar>
              <w:top w:w="0" w:type="dxa"/>
              <w:left w:w="108" w:type="dxa"/>
              <w:bottom w:w="0" w:type="dxa"/>
              <w:right w:w="108" w:type="dxa"/>
            </w:tcMar>
            <w:vAlign w:val="center"/>
          </w:tcPr>
          <w:p w14:paraId="1A045091" w14:textId="77777777" w:rsidR="00ED6862" w:rsidRDefault="00ED6862" w:rsidP="00B46FA6">
            <w:pPr>
              <w:spacing w:line="360" w:lineRule="auto"/>
              <w:contextualSpacing/>
              <w:rPr>
                <w:rFonts w:eastAsia="Calibri" w:cs="Arial"/>
                <w:bCs/>
                <w:szCs w:val="20"/>
              </w:rPr>
            </w:pPr>
            <w:r>
              <w:rPr>
                <w:rFonts w:eastAsia="Calibri" w:cs="Arial"/>
                <w:bCs/>
                <w:szCs w:val="20"/>
              </w:rPr>
              <w:t>Projekt strony jest zbudowany zgodnie z zasadami budowy stron typu one-page, tj:</w:t>
            </w:r>
          </w:p>
          <w:p w14:paraId="3293880B" w14:textId="47E484F8" w:rsidR="00ED6862" w:rsidRDefault="00ED6862" w:rsidP="00B46FA6">
            <w:pPr>
              <w:spacing w:line="360" w:lineRule="auto"/>
              <w:ind w:left="273"/>
              <w:contextualSpacing/>
              <w:rPr>
                <w:rFonts w:eastAsia="Calibri" w:cs="Arial"/>
                <w:bCs/>
                <w:szCs w:val="20"/>
              </w:rPr>
            </w:pPr>
            <w:r>
              <w:rPr>
                <w:rFonts w:eastAsia="Calibri" w:cs="Arial"/>
                <w:bCs/>
                <w:szCs w:val="20"/>
              </w:rPr>
              <w:t>-wszystkie informacje znajdują się na jednej stronie</w:t>
            </w:r>
            <w:r w:rsidRPr="002A6315">
              <w:rPr>
                <w:rFonts w:eastAsia="Calibri" w:cs="Arial"/>
                <w:bCs/>
                <w:szCs w:val="20"/>
              </w:rPr>
              <w:t xml:space="preserve"> </w:t>
            </w:r>
            <w:r>
              <w:rPr>
                <w:rFonts w:eastAsia="Calibri" w:cs="Arial"/>
                <w:bCs/>
                <w:szCs w:val="20"/>
              </w:rPr>
              <w:t>(nie zawiera dodatkowych zakładek)</w:t>
            </w:r>
            <w:r w:rsidR="00F93B46">
              <w:rPr>
                <w:rFonts w:eastAsia="Calibri" w:cs="Arial"/>
                <w:bCs/>
                <w:szCs w:val="20"/>
              </w:rPr>
              <w:t xml:space="preserve"> (1 pkt)</w:t>
            </w:r>
            <w:r>
              <w:rPr>
                <w:rFonts w:eastAsia="Calibri" w:cs="Arial"/>
                <w:bCs/>
                <w:szCs w:val="20"/>
              </w:rPr>
              <w:t>,</w:t>
            </w:r>
          </w:p>
          <w:p w14:paraId="60D6DEC4" w14:textId="30BE1E9F" w:rsidR="00ED6862" w:rsidRDefault="00ED6862" w:rsidP="00B46FA6">
            <w:pPr>
              <w:spacing w:line="360" w:lineRule="auto"/>
              <w:ind w:left="273"/>
              <w:contextualSpacing/>
              <w:rPr>
                <w:rFonts w:eastAsia="Calibri" w:cs="Arial"/>
                <w:bCs/>
                <w:szCs w:val="20"/>
              </w:rPr>
            </w:pPr>
            <w:r>
              <w:rPr>
                <w:rFonts w:eastAsia="Calibri" w:cs="Arial"/>
                <w:bCs/>
                <w:szCs w:val="20"/>
              </w:rPr>
              <w:t xml:space="preserve"> - szukając informacji należy „scrollować” w dół strony</w:t>
            </w:r>
            <w:r w:rsidR="00F93B46">
              <w:rPr>
                <w:rFonts w:eastAsia="Calibri" w:cs="Arial"/>
                <w:bCs/>
                <w:szCs w:val="20"/>
              </w:rPr>
              <w:t xml:space="preserve"> (1 pkt)</w:t>
            </w:r>
            <w:r>
              <w:rPr>
                <w:rFonts w:eastAsia="Calibri" w:cs="Arial"/>
                <w:bCs/>
                <w:szCs w:val="20"/>
              </w:rPr>
              <w:t>,</w:t>
            </w:r>
          </w:p>
          <w:p w14:paraId="2E2CFE10" w14:textId="00F51186" w:rsidR="00ED6862" w:rsidRDefault="00ED6862" w:rsidP="00B46FA6">
            <w:pPr>
              <w:spacing w:line="360" w:lineRule="auto"/>
              <w:ind w:left="273"/>
              <w:contextualSpacing/>
              <w:rPr>
                <w:rFonts w:eastAsia="Calibri" w:cs="Arial"/>
                <w:bCs/>
                <w:szCs w:val="20"/>
              </w:rPr>
            </w:pPr>
            <w:r>
              <w:rPr>
                <w:rFonts w:eastAsia="Calibri" w:cs="Arial"/>
                <w:bCs/>
                <w:szCs w:val="20"/>
              </w:rPr>
              <w:t>-poszczególne bloki z informacjami są od siebie oddzielone w czytelny sposób</w:t>
            </w:r>
            <w:r w:rsidR="00F93B46">
              <w:rPr>
                <w:rFonts w:eastAsia="Calibri" w:cs="Arial"/>
                <w:bCs/>
                <w:szCs w:val="20"/>
              </w:rPr>
              <w:t xml:space="preserve"> (1pkt)</w:t>
            </w:r>
            <w:r>
              <w:rPr>
                <w:rFonts w:eastAsia="Calibri" w:cs="Arial"/>
                <w:bCs/>
                <w:szCs w:val="20"/>
              </w:rPr>
              <w:t>,</w:t>
            </w:r>
          </w:p>
          <w:p w14:paraId="0F1B8521" w14:textId="12653649" w:rsidR="00ED6862" w:rsidRPr="002A6315" w:rsidRDefault="00ED6862" w:rsidP="00B46FA6">
            <w:pPr>
              <w:spacing w:line="360" w:lineRule="auto"/>
              <w:ind w:left="273"/>
              <w:contextualSpacing/>
              <w:rPr>
                <w:rFonts w:eastAsia="Calibri" w:cs="Arial"/>
                <w:bCs/>
                <w:szCs w:val="20"/>
              </w:rPr>
            </w:pPr>
            <w:r>
              <w:rPr>
                <w:rFonts w:eastAsia="Calibri" w:cs="Arial"/>
                <w:bCs/>
                <w:szCs w:val="20"/>
              </w:rPr>
              <w:t>- odpowiednia wielkość liter strony sprawia, że łatwo jest odnaleźć wszystkie informacje o konkursie</w:t>
            </w:r>
            <w:r w:rsidR="00F93B46">
              <w:rPr>
                <w:rFonts w:eastAsia="Calibri" w:cs="Arial"/>
                <w:bCs/>
                <w:szCs w:val="20"/>
              </w:rPr>
              <w:t xml:space="preserve"> (1pkt)</w:t>
            </w:r>
            <w:r>
              <w:rPr>
                <w:rFonts w:eastAsia="Calibri" w:cs="Arial"/>
                <w:bCs/>
                <w:szCs w:val="20"/>
              </w:rPr>
              <w:t>.</w:t>
            </w:r>
          </w:p>
        </w:tc>
        <w:tc>
          <w:tcPr>
            <w:tcW w:w="3817" w:type="dxa"/>
            <w:tcBorders>
              <w:top w:val="single" w:sz="4" w:space="0" w:color="auto"/>
              <w:left w:val="nil"/>
              <w:bottom w:val="single" w:sz="8" w:space="0" w:color="808080"/>
              <w:right w:val="single" w:sz="8" w:space="0" w:color="808080"/>
            </w:tcBorders>
            <w:tcMar>
              <w:top w:w="0" w:type="dxa"/>
              <w:left w:w="108" w:type="dxa"/>
              <w:bottom w:w="0" w:type="dxa"/>
              <w:right w:w="108" w:type="dxa"/>
            </w:tcMar>
            <w:vAlign w:val="center"/>
          </w:tcPr>
          <w:p w14:paraId="2DCF0A3F" w14:textId="1491854F" w:rsidR="00ED6862" w:rsidRDefault="00ED6862" w:rsidP="00B46FA6">
            <w:pPr>
              <w:spacing w:line="360" w:lineRule="auto"/>
              <w:rPr>
                <w:rFonts w:eastAsia="Calibri" w:cs="Arial"/>
                <w:b/>
                <w:szCs w:val="20"/>
              </w:rPr>
            </w:pPr>
            <w:r>
              <w:rPr>
                <w:rFonts w:eastAsia="Calibri" w:cs="Arial"/>
                <w:b/>
                <w:szCs w:val="20"/>
              </w:rPr>
              <w:t xml:space="preserve">PUNKTACJA: </w:t>
            </w:r>
            <w:r w:rsidR="00F93B46">
              <w:rPr>
                <w:rFonts w:eastAsia="Calibri" w:cs="Arial"/>
                <w:b/>
                <w:szCs w:val="20"/>
              </w:rPr>
              <w:t xml:space="preserve">4 </w:t>
            </w:r>
            <w:r>
              <w:rPr>
                <w:rFonts w:eastAsia="Calibri" w:cs="Arial"/>
                <w:b/>
                <w:szCs w:val="20"/>
              </w:rPr>
              <w:t xml:space="preserve">pkt lub 0 pkt </w:t>
            </w:r>
          </w:p>
          <w:p w14:paraId="7AC8E2C2" w14:textId="77777777" w:rsidR="00ED6862" w:rsidRDefault="00ED6862" w:rsidP="00B46FA6">
            <w:pPr>
              <w:spacing w:line="360" w:lineRule="auto"/>
              <w:rPr>
                <w:rFonts w:eastAsia="Calibri" w:cs="Arial"/>
                <w:b/>
                <w:szCs w:val="20"/>
              </w:rPr>
            </w:pPr>
          </w:p>
          <w:p w14:paraId="07B01E72" w14:textId="5EEA9259" w:rsidR="00ED6862" w:rsidRDefault="00F93B46" w:rsidP="00B46FA6">
            <w:pPr>
              <w:spacing w:line="360" w:lineRule="auto"/>
              <w:rPr>
                <w:rFonts w:eastAsia="Calibri" w:cs="Arial"/>
                <w:b/>
                <w:szCs w:val="20"/>
              </w:rPr>
            </w:pPr>
            <w:r>
              <w:rPr>
                <w:rFonts w:eastAsia="Calibri" w:cs="Arial"/>
                <w:b/>
                <w:szCs w:val="20"/>
              </w:rPr>
              <w:t xml:space="preserve">4 </w:t>
            </w:r>
            <w:r w:rsidR="00ED6862">
              <w:rPr>
                <w:rFonts w:eastAsia="Calibri" w:cs="Arial"/>
                <w:b/>
                <w:szCs w:val="20"/>
              </w:rPr>
              <w:t>pkt za podkryterium w przypadku spełnienia wszystkich warunków podkryterium.</w:t>
            </w:r>
          </w:p>
          <w:p w14:paraId="717C19E9" w14:textId="77777777" w:rsidR="00CF5967" w:rsidRDefault="00CF5967" w:rsidP="00CF5967">
            <w:pPr>
              <w:spacing w:line="360" w:lineRule="auto"/>
              <w:rPr>
                <w:rFonts w:eastAsia="Calibri" w:cs="Arial"/>
                <w:b/>
                <w:szCs w:val="20"/>
              </w:rPr>
            </w:pPr>
          </w:p>
          <w:p w14:paraId="53B66023" w14:textId="7DBADDAE" w:rsidR="00ED6862" w:rsidRPr="007A7B86" w:rsidRDefault="00CF5967" w:rsidP="00B46FA6">
            <w:pPr>
              <w:spacing w:line="360" w:lineRule="auto"/>
              <w:rPr>
                <w:rFonts w:eastAsia="Calibri" w:cs="Arial"/>
                <w:b/>
                <w:szCs w:val="20"/>
              </w:rPr>
            </w:pPr>
            <w:r>
              <w:rPr>
                <w:rFonts w:eastAsia="Calibri" w:cs="Arial"/>
                <w:b/>
                <w:szCs w:val="20"/>
              </w:rPr>
              <w:t>1 pkt  w przypadku spełnienia każdego jednego warunku podkryterium.</w:t>
            </w:r>
          </w:p>
        </w:tc>
      </w:tr>
      <w:tr w:rsidR="00ED6862" w:rsidRPr="002A6315" w14:paraId="256A68E0" w14:textId="77777777" w:rsidTr="00EB732F">
        <w:trPr>
          <w:trHeight w:val="60"/>
          <w:jc w:val="center"/>
        </w:trPr>
        <w:tc>
          <w:tcPr>
            <w:tcW w:w="841" w:type="dxa"/>
            <w:tcBorders>
              <w:top w:val="single" w:sz="4" w:space="0" w:color="auto"/>
              <w:left w:val="single" w:sz="8" w:space="0" w:color="808080"/>
              <w:bottom w:val="single" w:sz="4" w:space="0" w:color="auto"/>
              <w:right w:val="single" w:sz="8" w:space="0" w:color="808080"/>
            </w:tcBorders>
            <w:tcMar>
              <w:top w:w="0" w:type="dxa"/>
              <w:left w:w="108" w:type="dxa"/>
              <w:bottom w:w="0" w:type="dxa"/>
              <w:right w:w="108" w:type="dxa"/>
            </w:tcMar>
          </w:tcPr>
          <w:p w14:paraId="1DCF42D9" w14:textId="77777777" w:rsidR="00ED6862" w:rsidRPr="002A6315" w:rsidRDefault="00ED6862" w:rsidP="00B46FA6">
            <w:pPr>
              <w:spacing w:line="360" w:lineRule="auto"/>
              <w:rPr>
                <w:rFonts w:eastAsia="Calibri" w:cs="Arial"/>
                <w:szCs w:val="20"/>
              </w:rPr>
            </w:pPr>
            <w:r w:rsidRPr="002A6315">
              <w:rPr>
                <w:rFonts w:eastAsia="Calibri" w:cs="Arial"/>
                <w:szCs w:val="20"/>
              </w:rPr>
              <w:lastRenderedPageBreak/>
              <w:t>Poz</w:t>
            </w:r>
            <w:r>
              <w:rPr>
                <w:rFonts w:eastAsia="Calibri" w:cs="Arial"/>
                <w:szCs w:val="20"/>
              </w:rPr>
              <w:t>.</w:t>
            </w:r>
            <w:r w:rsidRPr="002A6315">
              <w:rPr>
                <w:rFonts w:eastAsia="Calibri" w:cs="Arial"/>
                <w:szCs w:val="20"/>
              </w:rPr>
              <w:t>3)</w:t>
            </w:r>
          </w:p>
        </w:tc>
        <w:tc>
          <w:tcPr>
            <w:tcW w:w="4546" w:type="dxa"/>
            <w:tcBorders>
              <w:top w:val="single" w:sz="4" w:space="0" w:color="auto"/>
              <w:left w:val="nil"/>
              <w:bottom w:val="single" w:sz="4" w:space="0" w:color="auto"/>
              <w:right w:val="single" w:sz="8" w:space="0" w:color="808080"/>
            </w:tcBorders>
            <w:tcMar>
              <w:top w:w="0" w:type="dxa"/>
              <w:left w:w="108" w:type="dxa"/>
              <w:bottom w:w="0" w:type="dxa"/>
              <w:right w:w="108" w:type="dxa"/>
            </w:tcMar>
            <w:vAlign w:val="center"/>
          </w:tcPr>
          <w:p w14:paraId="3344493D" w14:textId="77777777" w:rsidR="00ED6862" w:rsidRDefault="00ED6862" w:rsidP="00B46FA6">
            <w:pPr>
              <w:autoSpaceDE w:val="0"/>
              <w:autoSpaceDN w:val="0"/>
              <w:adjustRightInd w:val="0"/>
              <w:spacing w:line="360" w:lineRule="auto"/>
              <w:rPr>
                <w:rFonts w:cs="Arial"/>
                <w:color w:val="000000"/>
                <w:szCs w:val="20"/>
              </w:rPr>
            </w:pPr>
            <w:r w:rsidRPr="002A6315">
              <w:rPr>
                <w:rFonts w:eastAsia="Calibri" w:cs="Arial"/>
                <w:bCs/>
                <w:szCs w:val="20"/>
              </w:rPr>
              <w:t>Zaproponowan</w:t>
            </w:r>
            <w:r>
              <w:rPr>
                <w:rFonts w:eastAsia="Calibri" w:cs="Arial"/>
                <w:bCs/>
                <w:szCs w:val="20"/>
              </w:rPr>
              <w:t>a koncepcja strony z</w:t>
            </w:r>
            <w:r>
              <w:rPr>
                <w:rFonts w:cs="Arial"/>
                <w:color w:val="000000"/>
                <w:szCs w:val="20"/>
              </w:rPr>
              <w:t>awiera wszystkie niezbędne elementy identyfikujące wydarzenie tj:</w:t>
            </w:r>
          </w:p>
          <w:p w14:paraId="5DBA6ACC" w14:textId="55F43478" w:rsidR="00ED6862" w:rsidRDefault="00ED6862" w:rsidP="00B46FA6">
            <w:pPr>
              <w:autoSpaceDE w:val="0"/>
              <w:autoSpaceDN w:val="0"/>
              <w:adjustRightInd w:val="0"/>
              <w:spacing w:line="360" w:lineRule="auto"/>
              <w:rPr>
                <w:rFonts w:cs="Arial"/>
                <w:color w:val="000000"/>
                <w:szCs w:val="20"/>
              </w:rPr>
            </w:pPr>
            <w:r>
              <w:rPr>
                <w:rFonts w:cs="Arial"/>
                <w:color w:val="000000"/>
                <w:szCs w:val="20"/>
              </w:rPr>
              <w:t>-poprawną datę wydarzenia</w:t>
            </w:r>
            <w:r w:rsidR="00F93B46">
              <w:rPr>
                <w:rFonts w:cs="Arial"/>
                <w:color w:val="000000"/>
                <w:szCs w:val="20"/>
              </w:rPr>
              <w:t xml:space="preserve"> </w:t>
            </w:r>
            <w:r w:rsidR="00F93B46">
              <w:rPr>
                <w:rFonts w:eastAsia="Calibri" w:cs="Arial"/>
                <w:bCs/>
                <w:szCs w:val="20"/>
              </w:rPr>
              <w:t>(1pkt)</w:t>
            </w:r>
            <w:r>
              <w:rPr>
                <w:rFonts w:cs="Arial"/>
                <w:color w:val="000000"/>
                <w:szCs w:val="20"/>
              </w:rPr>
              <w:t>,</w:t>
            </w:r>
          </w:p>
          <w:p w14:paraId="539FF271" w14:textId="76477D7F" w:rsidR="00ED6862" w:rsidRDefault="00ED6862" w:rsidP="00B46FA6">
            <w:pPr>
              <w:autoSpaceDE w:val="0"/>
              <w:autoSpaceDN w:val="0"/>
              <w:adjustRightInd w:val="0"/>
              <w:spacing w:line="360" w:lineRule="auto"/>
              <w:rPr>
                <w:rFonts w:cs="Arial"/>
                <w:color w:val="000000"/>
                <w:szCs w:val="20"/>
              </w:rPr>
            </w:pPr>
            <w:r>
              <w:rPr>
                <w:rFonts w:cs="Arial"/>
                <w:color w:val="000000"/>
                <w:szCs w:val="20"/>
              </w:rPr>
              <w:t>-logotyp Innowcyjna Małopolska</w:t>
            </w:r>
            <w:r w:rsidR="00F93B46">
              <w:rPr>
                <w:rFonts w:eastAsia="Calibri" w:cs="Arial"/>
                <w:bCs/>
                <w:szCs w:val="20"/>
              </w:rPr>
              <w:t>(1pkt)</w:t>
            </w:r>
            <w:r>
              <w:rPr>
                <w:rFonts w:cs="Arial"/>
                <w:color w:val="000000"/>
                <w:szCs w:val="20"/>
              </w:rPr>
              <w:t>,</w:t>
            </w:r>
          </w:p>
          <w:p w14:paraId="3A24CD31" w14:textId="53715C04" w:rsidR="00ED6862" w:rsidRDefault="00ED6862" w:rsidP="00B46FA6">
            <w:pPr>
              <w:autoSpaceDE w:val="0"/>
              <w:autoSpaceDN w:val="0"/>
              <w:adjustRightInd w:val="0"/>
              <w:spacing w:line="360" w:lineRule="auto"/>
              <w:rPr>
                <w:rFonts w:cs="Arial"/>
                <w:color w:val="000000"/>
                <w:szCs w:val="20"/>
              </w:rPr>
            </w:pPr>
            <w:r>
              <w:rPr>
                <w:rFonts w:cs="Arial"/>
                <w:color w:val="000000"/>
                <w:szCs w:val="20"/>
              </w:rPr>
              <w:t>-logotyp Małopolska Noc Naukowców</w:t>
            </w:r>
            <w:r w:rsidR="00F93B46">
              <w:rPr>
                <w:rFonts w:cs="Arial"/>
                <w:color w:val="000000"/>
                <w:szCs w:val="20"/>
              </w:rPr>
              <w:t xml:space="preserve"> </w:t>
            </w:r>
            <w:r w:rsidR="004C4EAD">
              <w:rPr>
                <w:rFonts w:eastAsia="Calibri" w:cs="Arial"/>
                <w:bCs/>
                <w:szCs w:val="20"/>
              </w:rPr>
              <w:t>(1pkt)</w:t>
            </w:r>
            <w:r>
              <w:rPr>
                <w:rFonts w:cs="Arial"/>
                <w:color w:val="000000"/>
                <w:szCs w:val="20"/>
              </w:rPr>
              <w:t>,</w:t>
            </w:r>
          </w:p>
          <w:p w14:paraId="30E0991C" w14:textId="5CF0B614" w:rsidR="00ED6862" w:rsidRDefault="00ED6862" w:rsidP="00B46FA6">
            <w:pPr>
              <w:autoSpaceDE w:val="0"/>
              <w:autoSpaceDN w:val="0"/>
              <w:adjustRightInd w:val="0"/>
              <w:spacing w:line="360" w:lineRule="auto"/>
              <w:rPr>
                <w:rFonts w:cs="Arial"/>
                <w:color w:val="000000"/>
                <w:szCs w:val="20"/>
              </w:rPr>
            </w:pPr>
            <w:r>
              <w:rPr>
                <w:rFonts w:cs="Arial"/>
                <w:color w:val="000000"/>
                <w:szCs w:val="20"/>
              </w:rPr>
              <w:t>-odwołanie do głównej strony wydarzenia</w:t>
            </w:r>
            <w:r w:rsidR="00F93B46">
              <w:rPr>
                <w:rFonts w:cs="Arial"/>
                <w:color w:val="000000"/>
                <w:szCs w:val="20"/>
              </w:rPr>
              <w:t xml:space="preserve"> </w:t>
            </w:r>
            <w:r w:rsidR="004C4EAD">
              <w:rPr>
                <w:rFonts w:eastAsia="Calibri" w:cs="Arial"/>
                <w:bCs/>
                <w:szCs w:val="20"/>
              </w:rPr>
              <w:t>(1pkt)</w:t>
            </w:r>
            <w:r>
              <w:rPr>
                <w:rFonts w:cs="Arial"/>
                <w:color w:val="000000"/>
                <w:szCs w:val="20"/>
              </w:rPr>
              <w:t>,</w:t>
            </w:r>
          </w:p>
          <w:p w14:paraId="335E8583" w14:textId="3D3E171B" w:rsidR="00ED6862" w:rsidRPr="002A6315" w:rsidRDefault="00ED6862" w:rsidP="00B46FA6">
            <w:pPr>
              <w:autoSpaceDE w:val="0"/>
              <w:autoSpaceDN w:val="0"/>
              <w:adjustRightInd w:val="0"/>
              <w:spacing w:line="360" w:lineRule="auto"/>
              <w:rPr>
                <w:rFonts w:cs="Arial"/>
                <w:color w:val="000000"/>
                <w:szCs w:val="20"/>
              </w:rPr>
            </w:pPr>
            <w:r>
              <w:rPr>
                <w:rFonts w:cs="Arial"/>
                <w:color w:val="000000"/>
                <w:szCs w:val="20"/>
              </w:rPr>
              <w:t>-odwołanie do social mediów wydarzenia (Facebooka oraz Instargama MNN)</w:t>
            </w:r>
            <w:r w:rsidR="00F93B46">
              <w:rPr>
                <w:rFonts w:cs="Arial"/>
                <w:color w:val="000000"/>
                <w:szCs w:val="20"/>
              </w:rPr>
              <w:t xml:space="preserve"> </w:t>
            </w:r>
            <w:r w:rsidR="00F93B46">
              <w:rPr>
                <w:rFonts w:eastAsia="Calibri" w:cs="Arial"/>
                <w:bCs/>
                <w:szCs w:val="20"/>
              </w:rPr>
              <w:t>(1pkt).</w:t>
            </w:r>
          </w:p>
          <w:p w14:paraId="4C34D139" w14:textId="77777777" w:rsidR="00ED6862" w:rsidRPr="002A6315" w:rsidRDefault="00ED6862" w:rsidP="00B46FA6">
            <w:pPr>
              <w:spacing w:line="360" w:lineRule="auto"/>
              <w:ind w:left="348"/>
              <w:contextualSpacing/>
              <w:rPr>
                <w:rFonts w:cs="Arial"/>
                <w:color w:val="000000"/>
                <w:szCs w:val="20"/>
              </w:rPr>
            </w:pPr>
          </w:p>
        </w:tc>
        <w:tc>
          <w:tcPr>
            <w:tcW w:w="3817" w:type="dxa"/>
            <w:tcBorders>
              <w:top w:val="single" w:sz="4" w:space="0" w:color="auto"/>
              <w:left w:val="nil"/>
              <w:bottom w:val="single" w:sz="4" w:space="0" w:color="auto"/>
              <w:right w:val="single" w:sz="8" w:space="0" w:color="808080"/>
            </w:tcBorders>
            <w:tcMar>
              <w:top w:w="0" w:type="dxa"/>
              <w:left w:w="108" w:type="dxa"/>
              <w:bottom w:w="0" w:type="dxa"/>
              <w:right w:w="108" w:type="dxa"/>
            </w:tcMar>
            <w:vAlign w:val="center"/>
          </w:tcPr>
          <w:p w14:paraId="214B615C" w14:textId="1D6A6FDB" w:rsidR="00ED6862" w:rsidRDefault="00ED6862" w:rsidP="00B46FA6">
            <w:pPr>
              <w:spacing w:line="360" w:lineRule="auto"/>
              <w:rPr>
                <w:rFonts w:eastAsia="Calibri" w:cs="Arial"/>
                <w:b/>
                <w:szCs w:val="20"/>
              </w:rPr>
            </w:pPr>
            <w:r>
              <w:rPr>
                <w:rFonts w:eastAsia="Calibri" w:cs="Arial"/>
                <w:b/>
                <w:szCs w:val="20"/>
              </w:rPr>
              <w:t>PUNKTACJA:</w:t>
            </w:r>
            <w:r w:rsidR="004C4EAD">
              <w:rPr>
                <w:rFonts w:eastAsia="Calibri" w:cs="Arial"/>
                <w:b/>
                <w:szCs w:val="20"/>
              </w:rPr>
              <w:t xml:space="preserve"> </w:t>
            </w:r>
            <w:r>
              <w:rPr>
                <w:rFonts w:eastAsia="Calibri" w:cs="Arial"/>
                <w:b/>
                <w:szCs w:val="20"/>
              </w:rPr>
              <w:t xml:space="preserve">5 pkt lub 0 pkt </w:t>
            </w:r>
          </w:p>
          <w:p w14:paraId="63E2BE3E" w14:textId="77777777" w:rsidR="00ED6862" w:rsidRDefault="00ED6862" w:rsidP="00B46FA6">
            <w:pPr>
              <w:spacing w:line="360" w:lineRule="auto"/>
              <w:rPr>
                <w:rFonts w:eastAsia="Calibri" w:cs="Arial"/>
                <w:b/>
                <w:szCs w:val="20"/>
              </w:rPr>
            </w:pPr>
          </w:p>
          <w:p w14:paraId="33895A56" w14:textId="5D3B1FB2" w:rsidR="00CF5967" w:rsidRDefault="00ED6862" w:rsidP="00B46FA6">
            <w:pPr>
              <w:spacing w:line="360" w:lineRule="auto"/>
              <w:rPr>
                <w:rFonts w:eastAsia="Calibri" w:cs="Arial"/>
                <w:b/>
                <w:szCs w:val="20"/>
              </w:rPr>
            </w:pPr>
            <w:r>
              <w:rPr>
                <w:rFonts w:eastAsia="Calibri" w:cs="Arial"/>
                <w:b/>
                <w:szCs w:val="20"/>
              </w:rPr>
              <w:t>5 pkt za podkryterium w przypadku spełnienia wszystkich warunków podkryterium.</w:t>
            </w:r>
          </w:p>
          <w:p w14:paraId="2AB2B8DB" w14:textId="26530E0F" w:rsidR="00ED6862" w:rsidRPr="00D1727E" w:rsidRDefault="00CF5967" w:rsidP="00B46FA6">
            <w:pPr>
              <w:spacing w:line="360" w:lineRule="auto"/>
              <w:rPr>
                <w:rFonts w:eastAsia="Calibri" w:cs="Arial"/>
                <w:b/>
                <w:szCs w:val="20"/>
              </w:rPr>
            </w:pPr>
            <w:r>
              <w:rPr>
                <w:rFonts w:eastAsia="Calibri" w:cs="Arial"/>
                <w:b/>
                <w:szCs w:val="20"/>
              </w:rPr>
              <w:t>1 pkt  w przypadku spełnienia każdego jednego warunku podkryterium.</w:t>
            </w:r>
          </w:p>
        </w:tc>
      </w:tr>
      <w:tr w:rsidR="00ED6862" w:rsidRPr="002A6315" w14:paraId="754BF60B" w14:textId="77777777" w:rsidTr="00EB732F">
        <w:trPr>
          <w:trHeight w:val="1272"/>
          <w:jc w:val="center"/>
        </w:trPr>
        <w:tc>
          <w:tcPr>
            <w:tcW w:w="841" w:type="dxa"/>
            <w:tcBorders>
              <w:top w:val="single" w:sz="4" w:space="0" w:color="auto"/>
              <w:left w:val="single" w:sz="8" w:space="0" w:color="808080"/>
              <w:bottom w:val="single" w:sz="4" w:space="0" w:color="auto"/>
              <w:right w:val="single" w:sz="8" w:space="0" w:color="808080"/>
            </w:tcBorders>
            <w:tcMar>
              <w:top w:w="0" w:type="dxa"/>
              <w:left w:w="108" w:type="dxa"/>
              <w:bottom w:w="0" w:type="dxa"/>
              <w:right w:w="108" w:type="dxa"/>
            </w:tcMar>
          </w:tcPr>
          <w:p w14:paraId="7E461F81" w14:textId="77777777" w:rsidR="00ED6862" w:rsidRPr="00B803A0" w:rsidRDefault="00ED6862" w:rsidP="00B46FA6">
            <w:pPr>
              <w:spacing w:line="360" w:lineRule="auto"/>
              <w:rPr>
                <w:rFonts w:eastAsia="Calibri" w:cs="Arial"/>
                <w:szCs w:val="20"/>
              </w:rPr>
            </w:pPr>
            <w:r>
              <w:rPr>
                <w:rFonts w:cs="Arial"/>
                <w:szCs w:val="20"/>
              </w:rPr>
              <w:t>Poz.4</w:t>
            </w:r>
            <w:r w:rsidRPr="00B803A0">
              <w:rPr>
                <w:rFonts w:cs="Arial"/>
                <w:szCs w:val="20"/>
              </w:rPr>
              <w:t>)</w:t>
            </w:r>
          </w:p>
        </w:tc>
        <w:tc>
          <w:tcPr>
            <w:tcW w:w="4546" w:type="dxa"/>
            <w:tcBorders>
              <w:top w:val="single" w:sz="4" w:space="0" w:color="auto"/>
              <w:left w:val="nil"/>
              <w:bottom w:val="single" w:sz="4" w:space="0" w:color="auto"/>
              <w:right w:val="single" w:sz="8" w:space="0" w:color="808080"/>
            </w:tcBorders>
            <w:tcMar>
              <w:top w:w="0" w:type="dxa"/>
              <w:left w:w="108" w:type="dxa"/>
              <w:bottom w:w="0" w:type="dxa"/>
              <w:right w:w="108" w:type="dxa"/>
            </w:tcMar>
          </w:tcPr>
          <w:p w14:paraId="633398AA" w14:textId="0AFADD69" w:rsidR="00ED6862" w:rsidRPr="00B803A0" w:rsidRDefault="00ED6862" w:rsidP="00B46FA6">
            <w:pPr>
              <w:autoSpaceDE w:val="0"/>
              <w:autoSpaceDN w:val="0"/>
              <w:adjustRightInd w:val="0"/>
              <w:spacing w:line="360" w:lineRule="auto"/>
              <w:rPr>
                <w:rFonts w:eastAsia="Calibri" w:cs="Arial"/>
                <w:bCs/>
                <w:szCs w:val="20"/>
              </w:rPr>
            </w:pPr>
            <w:r w:rsidRPr="00B803A0">
              <w:rPr>
                <w:rFonts w:cs="Arial"/>
                <w:szCs w:val="20"/>
              </w:rPr>
              <w:t xml:space="preserve">Zaproponowana wizualizacja strony zawiera </w:t>
            </w:r>
            <w:r w:rsidR="00F03E32">
              <w:rPr>
                <w:rFonts w:cs="Arial"/>
                <w:szCs w:val="20"/>
              </w:rPr>
              <w:t xml:space="preserve">co najmniej dwa </w:t>
            </w:r>
            <w:r w:rsidRPr="00B803A0">
              <w:rPr>
                <w:rFonts w:cs="Arial"/>
                <w:szCs w:val="20"/>
              </w:rPr>
              <w:t xml:space="preserve">dodatkowe </w:t>
            </w:r>
            <w:r>
              <w:rPr>
                <w:rFonts w:cs="Arial"/>
                <w:szCs w:val="20"/>
              </w:rPr>
              <w:t>elementy uatrakcyjniające jej wygląd</w:t>
            </w:r>
            <w:r w:rsidRPr="00B803A0">
              <w:rPr>
                <w:rFonts w:cs="Arial"/>
                <w:szCs w:val="20"/>
              </w:rPr>
              <w:t xml:space="preserve">, </w:t>
            </w:r>
            <w:r>
              <w:rPr>
                <w:rFonts w:cs="Arial"/>
                <w:szCs w:val="20"/>
              </w:rPr>
              <w:t xml:space="preserve">(dodatkowe </w:t>
            </w:r>
            <w:r w:rsidRPr="00B803A0">
              <w:rPr>
                <w:rFonts w:cs="Arial"/>
                <w:szCs w:val="20"/>
              </w:rPr>
              <w:t>grafiki</w:t>
            </w:r>
            <w:r>
              <w:rPr>
                <w:rFonts w:cs="Arial"/>
                <w:szCs w:val="20"/>
              </w:rPr>
              <w:t>, elementy ruchome</w:t>
            </w:r>
            <w:r w:rsidRPr="00B803A0">
              <w:rPr>
                <w:rFonts w:cs="Arial"/>
                <w:szCs w:val="20"/>
              </w:rPr>
              <w:t xml:space="preserve"> lub inne elementy przyciągające uwagę i zachęcające do wzięcia udziału w konkursie</w:t>
            </w:r>
            <w:r>
              <w:rPr>
                <w:rFonts w:cs="Arial"/>
                <w:szCs w:val="20"/>
              </w:rPr>
              <w:t>), jednakże ww. elementy nie dominują, nie zaburzają estetyki strony oraz nie rozpraszają odbiorcy</w:t>
            </w:r>
            <w:r w:rsidRPr="00B803A0">
              <w:rPr>
                <w:rFonts w:cs="Arial"/>
                <w:szCs w:val="20"/>
              </w:rPr>
              <w:t>.</w:t>
            </w:r>
          </w:p>
        </w:tc>
        <w:tc>
          <w:tcPr>
            <w:tcW w:w="3817" w:type="dxa"/>
            <w:tcBorders>
              <w:top w:val="single" w:sz="4" w:space="0" w:color="auto"/>
              <w:left w:val="nil"/>
              <w:bottom w:val="single" w:sz="4" w:space="0" w:color="auto"/>
              <w:right w:val="single" w:sz="8" w:space="0" w:color="808080"/>
            </w:tcBorders>
            <w:tcMar>
              <w:top w:w="0" w:type="dxa"/>
              <w:left w:w="108" w:type="dxa"/>
              <w:bottom w:w="0" w:type="dxa"/>
              <w:right w:w="108" w:type="dxa"/>
            </w:tcMar>
          </w:tcPr>
          <w:p w14:paraId="4D7494E3" w14:textId="77777777" w:rsidR="00ED6862" w:rsidRDefault="00ED6862" w:rsidP="00B46FA6">
            <w:pPr>
              <w:spacing w:line="360" w:lineRule="auto"/>
              <w:rPr>
                <w:rFonts w:cs="Arial"/>
                <w:b/>
                <w:szCs w:val="20"/>
              </w:rPr>
            </w:pPr>
            <w:r w:rsidRPr="00B803A0">
              <w:rPr>
                <w:rFonts w:cs="Arial"/>
                <w:b/>
                <w:szCs w:val="20"/>
              </w:rPr>
              <w:t xml:space="preserve">PUNKTACJA: </w:t>
            </w:r>
            <w:r>
              <w:rPr>
                <w:rFonts w:cs="Arial"/>
                <w:b/>
                <w:szCs w:val="20"/>
              </w:rPr>
              <w:t>5</w:t>
            </w:r>
            <w:r w:rsidRPr="00B803A0">
              <w:rPr>
                <w:rFonts w:cs="Arial"/>
                <w:b/>
                <w:szCs w:val="20"/>
              </w:rPr>
              <w:t xml:space="preserve"> pkt lub 0 pkt </w:t>
            </w:r>
          </w:p>
          <w:p w14:paraId="0C80AE39" w14:textId="77777777" w:rsidR="00ED6862" w:rsidRPr="00B803A0" w:rsidRDefault="00ED6862" w:rsidP="00B46FA6">
            <w:pPr>
              <w:spacing w:line="360" w:lineRule="auto"/>
              <w:rPr>
                <w:rFonts w:cs="Arial"/>
                <w:b/>
                <w:szCs w:val="20"/>
              </w:rPr>
            </w:pPr>
          </w:p>
          <w:p w14:paraId="3E56A12F" w14:textId="12F836CE" w:rsidR="00CF5967" w:rsidRDefault="00CF5967" w:rsidP="00B46FA6">
            <w:pPr>
              <w:spacing w:line="360" w:lineRule="auto"/>
              <w:rPr>
                <w:rFonts w:eastAsia="Calibri" w:cs="Arial"/>
                <w:b/>
                <w:szCs w:val="20"/>
              </w:rPr>
            </w:pPr>
          </w:p>
          <w:p w14:paraId="0E2D275E" w14:textId="58CB8C3B" w:rsidR="00ED6862" w:rsidRPr="00B803A0" w:rsidRDefault="00625819" w:rsidP="00B46FA6">
            <w:pPr>
              <w:spacing w:line="360" w:lineRule="auto"/>
              <w:rPr>
                <w:rFonts w:eastAsia="Calibri" w:cs="Arial"/>
                <w:b/>
                <w:szCs w:val="20"/>
              </w:rPr>
            </w:pPr>
            <w:r>
              <w:rPr>
                <w:rFonts w:eastAsia="Calibri" w:cs="Arial"/>
                <w:b/>
                <w:szCs w:val="20"/>
              </w:rPr>
              <w:t xml:space="preserve">5 </w:t>
            </w:r>
            <w:r w:rsidR="00CF5967">
              <w:rPr>
                <w:rFonts w:eastAsia="Calibri" w:cs="Arial"/>
                <w:b/>
                <w:szCs w:val="20"/>
              </w:rPr>
              <w:t>pkt  w przypadku spełnienia warunku podkryterium.</w:t>
            </w:r>
          </w:p>
        </w:tc>
      </w:tr>
      <w:tr w:rsidR="00ED6862" w:rsidRPr="002A6315" w14:paraId="42FCAB18" w14:textId="77777777" w:rsidTr="00EB732F">
        <w:trPr>
          <w:trHeight w:val="1042"/>
          <w:jc w:val="center"/>
        </w:trPr>
        <w:tc>
          <w:tcPr>
            <w:tcW w:w="841" w:type="dxa"/>
            <w:tcBorders>
              <w:top w:val="single" w:sz="4" w:space="0" w:color="auto"/>
              <w:left w:val="single" w:sz="8" w:space="0" w:color="808080"/>
              <w:bottom w:val="single" w:sz="4" w:space="0" w:color="auto"/>
              <w:right w:val="single" w:sz="8" w:space="0" w:color="808080"/>
            </w:tcBorders>
            <w:shd w:val="clear" w:color="auto" w:fill="E7E6E6" w:themeFill="background2"/>
            <w:tcMar>
              <w:top w:w="0" w:type="dxa"/>
              <w:left w:w="108" w:type="dxa"/>
              <w:bottom w:w="0" w:type="dxa"/>
              <w:right w:w="108" w:type="dxa"/>
            </w:tcMar>
          </w:tcPr>
          <w:p w14:paraId="7E2B0D56" w14:textId="77777777" w:rsidR="00ED6862" w:rsidRPr="002A6315" w:rsidRDefault="00ED6862" w:rsidP="00B46FA6">
            <w:pPr>
              <w:spacing w:line="360" w:lineRule="auto"/>
              <w:rPr>
                <w:rFonts w:eastAsia="Calibri" w:cs="Arial"/>
                <w:szCs w:val="20"/>
              </w:rPr>
            </w:pPr>
          </w:p>
        </w:tc>
        <w:tc>
          <w:tcPr>
            <w:tcW w:w="4546" w:type="dxa"/>
            <w:tcBorders>
              <w:top w:val="single" w:sz="4" w:space="0" w:color="auto"/>
              <w:left w:val="nil"/>
              <w:bottom w:val="single" w:sz="4" w:space="0" w:color="auto"/>
              <w:right w:val="single" w:sz="8" w:space="0" w:color="808080"/>
            </w:tcBorders>
            <w:shd w:val="clear" w:color="auto" w:fill="E7E6E6" w:themeFill="background2"/>
            <w:tcMar>
              <w:top w:w="0" w:type="dxa"/>
              <w:left w:w="108" w:type="dxa"/>
              <w:bottom w:w="0" w:type="dxa"/>
              <w:right w:w="108" w:type="dxa"/>
            </w:tcMar>
            <w:vAlign w:val="center"/>
          </w:tcPr>
          <w:p w14:paraId="54AB9A7F" w14:textId="77777777" w:rsidR="00ED6862" w:rsidRPr="002A6315" w:rsidRDefault="00ED6862" w:rsidP="00B46FA6">
            <w:pPr>
              <w:autoSpaceDE w:val="0"/>
              <w:autoSpaceDN w:val="0"/>
              <w:adjustRightInd w:val="0"/>
              <w:spacing w:line="360" w:lineRule="auto"/>
              <w:rPr>
                <w:rFonts w:eastAsia="Calibri" w:cs="Arial"/>
                <w:bCs/>
                <w:szCs w:val="20"/>
              </w:rPr>
            </w:pPr>
            <w:r>
              <w:rPr>
                <w:rFonts w:eastAsia="Calibri" w:cs="Arial"/>
                <w:b/>
                <w:bCs/>
                <w:szCs w:val="20"/>
              </w:rPr>
              <w:t>II. Aspekt merytoryczny strony - konkurs.</w:t>
            </w:r>
          </w:p>
        </w:tc>
        <w:tc>
          <w:tcPr>
            <w:tcW w:w="3817" w:type="dxa"/>
            <w:tcBorders>
              <w:top w:val="single" w:sz="4" w:space="0" w:color="auto"/>
              <w:left w:val="nil"/>
              <w:bottom w:val="single" w:sz="4" w:space="0" w:color="auto"/>
              <w:right w:val="single" w:sz="8" w:space="0" w:color="808080"/>
            </w:tcBorders>
            <w:shd w:val="clear" w:color="auto" w:fill="E7E6E6" w:themeFill="background2"/>
            <w:tcMar>
              <w:top w:w="0" w:type="dxa"/>
              <w:left w:w="108" w:type="dxa"/>
              <w:bottom w:w="0" w:type="dxa"/>
              <w:right w:w="108" w:type="dxa"/>
            </w:tcMar>
            <w:vAlign w:val="center"/>
          </w:tcPr>
          <w:p w14:paraId="5652D686" w14:textId="77777777" w:rsidR="00ED6862" w:rsidRDefault="00ED6862" w:rsidP="00B46FA6">
            <w:pPr>
              <w:spacing w:line="360" w:lineRule="auto"/>
              <w:rPr>
                <w:rFonts w:eastAsia="Calibri" w:cs="Arial"/>
                <w:b/>
                <w:szCs w:val="20"/>
              </w:rPr>
            </w:pPr>
            <w:r>
              <w:rPr>
                <w:rFonts w:eastAsia="Calibri" w:cs="Arial"/>
                <w:b/>
                <w:bCs/>
                <w:szCs w:val="20"/>
              </w:rPr>
              <w:t>Pod</w:t>
            </w:r>
            <w:r w:rsidRPr="002A6315">
              <w:rPr>
                <w:rFonts w:eastAsia="Calibri" w:cs="Arial"/>
                <w:b/>
                <w:bCs/>
                <w:szCs w:val="20"/>
              </w:rPr>
              <w:t xml:space="preserve">kryterium uzyska od 0 do </w:t>
            </w:r>
            <w:r>
              <w:rPr>
                <w:rFonts w:eastAsia="Calibri" w:cs="Arial"/>
                <w:b/>
                <w:bCs/>
                <w:szCs w:val="20"/>
              </w:rPr>
              <w:t>15</w:t>
            </w:r>
            <w:r w:rsidRPr="002A6315">
              <w:rPr>
                <w:rFonts w:eastAsia="Calibri" w:cs="Arial"/>
                <w:b/>
                <w:bCs/>
                <w:szCs w:val="20"/>
              </w:rPr>
              <w:t xml:space="preserve"> pkt będących sumą pozycji od </w:t>
            </w:r>
            <w:r>
              <w:rPr>
                <w:rFonts w:eastAsia="Calibri" w:cs="Arial"/>
                <w:b/>
                <w:bCs/>
                <w:szCs w:val="20"/>
              </w:rPr>
              <w:t>5</w:t>
            </w:r>
            <w:r w:rsidRPr="002A6315">
              <w:rPr>
                <w:rFonts w:eastAsia="Calibri" w:cs="Arial"/>
                <w:b/>
                <w:bCs/>
                <w:szCs w:val="20"/>
              </w:rPr>
              <w:t xml:space="preserve">) do </w:t>
            </w:r>
            <w:r>
              <w:rPr>
                <w:rFonts w:eastAsia="Calibri" w:cs="Arial"/>
                <w:b/>
                <w:bCs/>
                <w:szCs w:val="20"/>
              </w:rPr>
              <w:t>7</w:t>
            </w:r>
            <w:r w:rsidRPr="002A6315">
              <w:rPr>
                <w:rFonts w:eastAsia="Calibri" w:cs="Arial"/>
                <w:b/>
                <w:bCs/>
                <w:szCs w:val="20"/>
              </w:rPr>
              <w:t>)</w:t>
            </w:r>
          </w:p>
        </w:tc>
      </w:tr>
      <w:tr w:rsidR="00ED6862" w:rsidRPr="002A6315" w14:paraId="17A7F3BA" w14:textId="77777777" w:rsidTr="00EB732F">
        <w:trPr>
          <w:trHeight w:val="3267"/>
          <w:jc w:val="center"/>
        </w:trPr>
        <w:tc>
          <w:tcPr>
            <w:tcW w:w="841" w:type="dxa"/>
            <w:tcBorders>
              <w:top w:val="single" w:sz="4" w:space="0" w:color="auto"/>
              <w:left w:val="single" w:sz="8" w:space="0" w:color="808080"/>
              <w:bottom w:val="single" w:sz="4" w:space="0" w:color="auto"/>
              <w:right w:val="single" w:sz="8" w:space="0" w:color="808080"/>
            </w:tcBorders>
            <w:tcMar>
              <w:top w:w="0" w:type="dxa"/>
              <w:left w:w="108" w:type="dxa"/>
              <w:bottom w:w="0" w:type="dxa"/>
              <w:right w:w="108" w:type="dxa"/>
            </w:tcMar>
          </w:tcPr>
          <w:p w14:paraId="723C9E71" w14:textId="77777777" w:rsidR="00ED6862" w:rsidRPr="002A6315" w:rsidRDefault="00ED6862" w:rsidP="00B46FA6">
            <w:pPr>
              <w:spacing w:line="360" w:lineRule="auto"/>
              <w:rPr>
                <w:rFonts w:eastAsia="Calibri" w:cs="Arial"/>
                <w:szCs w:val="20"/>
              </w:rPr>
            </w:pPr>
            <w:r w:rsidRPr="002A6315">
              <w:rPr>
                <w:rFonts w:eastAsia="Calibri" w:cs="Arial"/>
                <w:szCs w:val="20"/>
              </w:rPr>
              <w:t>Poz.</w:t>
            </w:r>
            <w:r>
              <w:rPr>
                <w:rFonts w:eastAsia="Calibri" w:cs="Arial"/>
                <w:szCs w:val="20"/>
              </w:rPr>
              <w:t>5</w:t>
            </w:r>
            <w:r w:rsidRPr="002A6315">
              <w:rPr>
                <w:rFonts w:eastAsia="Calibri" w:cs="Arial"/>
                <w:szCs w:val="20"/>
              </w:rPr>
              <w:t>)</w:t>
            </w:r>
          </w:p>
        </w:tc>
        <w:tc>
          <w:tcPr>
            <w:tcW w:w="4546" w:type="dxa"/>
            <w:tcBorders>
              <w:top w:val="single" w:sz="4" w:space="0" w:color="auto"/>
              <w:left w:val="nil"/>
              <w:bottom w:val="single" w:sz="4" w:space="0" w:color="auto"/>
              <w:right w:val="single" w:sz="8" w:space="0" w:color="808080"/>
            </w:tcBorders>
            <w:tcMar>
              <w:top w:w="0" w:type="dxa"/>
              <w:left w:w="108" w:type="dxa"/>
              <w:bottom w:w="0" w:type="dxa"/>
              <w:right w:w="108" w:type="dxa"/>
            </w:tcMar>
            <w:vAlign w:val="center"/>
          </w:tcPr>
          <w:p w14:paraId="1A975661" w14:textId="5BB09EED" w:rsidR="00ED6862" w:rsidRPr="002A6315" w:rsidRDefault="00ED6862" w:rsidP="00825BA0">
            <w:pPr>
              <w:autoSpaceDE w:val="0"/>
              <w:autoSpaceDN w:val="0"/>
              <w:adjustRightInd w:val="0"/>
              <w:spacing w:line="360" w:lineRule="auto"/>
              <w:rPr>
                <w:rFonts w:cs="Arial"/>
                <w:color w:val="000000"/>
                <w:szCs w:val="20"/>
              </w:rPr>
            </w:pPr>
            <w:r w:rsidRPr="002A6315">
              <w:rPr>
                <w:rFonts w:eastAsia="Calibri" w:cs="Arial"/>
                <w:bCs/>
                <w:szCs w:val="20"/>
              </w:rPr>
              <w:t>Zaproponowan</w:t>
            </w:r>
            <w:r>
              <w:rPr>
                <w:rFonts w:eastAsia="Calibri" w:cs="Arial"/>
                <w:bCs/>
                <w:szCs w:val="20"/>
              </w:rPr>
              <w:t>a wizualizacja strony z</w:t>
            </w:r>
            <w:r>
              <w:rPr>
                <w:rFonts w:cs="Arial"/>
                <w:color w:val="000000"/>
                <w:szCs w:val="20"/>
              </w:rPr>
              <w:t>awiera jasne i czytelne przedstawienie informacji o konkursie tj.: hasło,</w:t>
            </w:r>
            <w:r w:rsidR="00825BA0">
              <w:rPr>
                <w:rFonts w:cs="Arial"/>
                <w:color w:val="000000"/>
                <w:szCs w:val="20"/>
              </w:rPr>
              <w:t xml:space="preserve"> </w:t>
            </w:r>
            <w:r>
              <w:rPr>
                <w:rFonts w:cs="Arial"/>
                <w:color w:val="000000"/>
                <w:szCs w:val="20"/>
              </w:rPr>
              <w:t>tematykę,</w:t>
            </w:r>
            <w:r w:rsidR="00825BA0">
              <w:rPr>
                <w:rFonts w:cs="Arial"/>
                <w:color w:val="000000"/>
                <w:szCs w:val="20"/>
              </w:rPr>
              <w:t xml:space="preserve"> </w:t>
            </w:r>
            <w:r>
              <w:rPr>
                <w:rFonts w:cs="Arial"/>
                <w:color w:val="000000"/>
                <w:szCs w:val="20"/>
              </w:rPr>
              <w:t>informacje o zasadach konkursu, terminach, oraz miejscu nadsyłania prac</w:t>
            </w:r>
          </w:p>
        </w:tc>
        <w:tc>
          <w:tcPr>
            <w:tcW w:w="3817" w:type="dxa"/>
            <w:tcBorders>
              <w:top w:val="single" w:sz="4" w:space="0" w:color="auto"/>
              <w:left w:val="nil"/>
              <w:bottom w:val="single" w:sz="4" w:space="0" w:color="auto"/>
              <w:right w:val="single" w:sz="8" w:space="0" w:color="808080"/>
            </w:tcBorders>
            <w:tcMar>
              <w:top w:w="0" w:type="dxa"/>
              <w:left w:w="108" w:type="dxa"/>
              <w:bottom w:w="0" w:type="dxa"/>
              <w:right w:w="108" w:type="dxa"/>
            </w:tcMar>
            <w:vAlign w:val="center"/>
          </w:tcPr>
          <w:p w14:paraId="3AD98E7F" w14:textId="77777777" w:rsidR="00ED6862" w:rsidRDefault="00ED6862" w:rsidP="00B46FA6">
            <w:pPr>
              <w:spacing w:line="360" w:lineRule="auto"/>
              <w:rPr>
                <w:rFonts w:eastAsia="Calibri" w:cs="Arial"/>
                <w:b/>
                <w:szCs w:val="20"/>
              </w:rPr>
            </w:pPr>
            <w:r>
              <w:rPr>
                <w:rFonts w:eastAsia="Calibri" w:cs="Arial"/>
                <w:b/>
                <w:szCs w:val="20"/>
              </w:rPr>
              <w:t xml:space="preserve">PUNKTACJA: 5 pkt lub 0 pkt </w:t>
            </w:r>
          </w:p>
          <w:p w14:paraId="473C6E03" w14:textId="77777777" w:rsidR="00ED6862" w:rsidRDefault="00ED6862" w:rsidP="00B46FA6">
            <w:pPr>
              <w:spacing w:line="360" w:lineRule="auto"/>
              <w:rPr>
                <w:rFonts w:eastAsia="Calibri" w:cs="Arial"/>
                <w:b/>
                <w:szCs w:val="20"/>
              </w:rPr>
            </w:pPr>
          </w:p>
          <w:p w14:paraId="745534B1" w14:textId="77777777" w:rsidR="00ED6862" w:rsidRDefault="00ED6862" w:rsidP="00B46FA6">
            <w:pPr>
              <w:spacing w:line="360" w:lineRule="auto"/>
              <w:rPr>
                <w:rFonts w:eastAsia="Calibri" w:cs="Arial"/>
                <w:b/>
                <w:szCs w:val="20"/>
              </w:rPr>
            </w:pPr>
            <w:r>
              <w:rPr>
                <w:rFonts w:eastAsia="Calibri" w:cs="Arial"/>
                <w:b/>
                <w:szCs w:val="20"/>
              </w:rPr>
              <w:t>5 pkt za podkryterium w przypadku spełnienia wszystkich warunków podkryterium.</w:t>
            </w:r>
          </w:p>
          <w:p w14:paraId="4C8123F7" w14:textId="2A64F565" w:rsidR="00CF5967" w:rsidRDefault="00CF5967" w:rsidP="00B46FA6">
            <w:pPr>
              <w:spacing w:line="360" w:lineRule="auto"/>
              <w:rPr>
                <w:rFonts w:eastAsia="Calibri" w:cs="Arial"/>
                <w:b/>
                <w:szCs w:val="20"/>
              </w:rPr>
            </w:pPr>
          </w:p>
          <w:p w14:paraId="5C7F3883" w14:textId="77777777" w:rsidR="00ED6862" w:rsidRPr="00D1727E" w:rsidRDefault="00ED6862" w:rsidP="00B46FA6">
            <w:pPr>
              <w:spacing w:line="360" w:lineRule="auto"/>
              <w:rPr>
                <w:rFonts w:eastAsia="Calibri" w:cs="Arial"/>
                <w:b/>
                <w:szCs w:val="20"/>
              </w:rPr>
            </w:pPr>
            <w:r>
              <w:rPr>
                <w:rFonts w:eastAsia="Calibri" w:cs="Arial"/>
                <w:b/>
                <w:szCs w:val="20"/>
              </w:rPr>
              <w:t>0 pkt za podkryterium w przypadku nie spełnienia warunków podkryterium.</w:t>
            </w:r>
          </w:p>
        </w:tc>
      </w:tr>
      <w:tr w:rsidR="00ED6862" w:rsidRPr="002A6315" w14:paraId="6A44B74B" w14:textId="77777777" w:rsidTr="00EB732F">
        <w:trPr>
          <w:trHeight w:val="2700"/>
          <w:jc w:val="center"/>
        </w:trPr>
        <w:tc>
          <w:tcPr>
            <w:tcW w:w="841" w:type="dxa"/>
            <w:tcBorders>
              <w:top w:val="single" w:sz="4" w:space="0" w:color="auto"/>
              <w:left w:val="single" w:sz="8" w:space="0" w:color="808080"/>
              <w:bottom w:val="single" w:sz="4" w:space="0" w:color="auto"/>
              <w:right w:val="single" w:sz="8" w:space="0" w:color="808080"/>
            </w:tcBorders>
            <w:tcMar>
              <w:top w:w="0" w:type="dxa"/>
              <w:left w:w="108" w:type="dxa"/>
              <w:bottom w:w="0" w:type="dxa"/>
              <w:right w:w="108" w:type="dxa"/>
            </w:tcMar>
          </w:tcPr>
          <w:p w14:paraId="213DDCE5" w14:textId="77777777" w:rsidR="00ED6862" w:rsidRPr="002A6315" w:rsidRDefault="00ED6862" w:rsidP="00B46FA6">
            <w:pPr>
              <w:spacing w:line="360" w:lineRule="auto"/>
              <w:rPr>
                <w:rFonts w:eastAsia="Calibri" w:cs="Arial"/>
                <w:szCs w:val="20"/>
              </w:rPr>
            </w:pPr>
            <w:r>
              <w:rPr>
                <w:rFonts w:eastAsia="Calibri" w:cs="Arial"/>
                <w:szCs w:val="20"/>
              </w:rPr>
              <w:lastRenderedPageBreak/>
              <w:t>Poz.6)</w:t>
            </w:r>
          </w:p>
        </w:tc>
        <w:tc>
          <w:tcPr>
            <w:tcW w:w="4546" w:type="dxa"/>
            <w:tcBorders>
              <w:top w:val="single" w:sz="4" w:space="0" w:color="auto"/>
              <w:left w:val="nil"/>
              <w:bottom w:val="single" w:sz="4" w:space="0" w:color="auto"/>
              <w:right w:val="single" w:sz="8" w:space="0" w:color="808080"/>
            </w:tcBorders>
            <w:tcMar>
              <w:top w:w="0" w:type="dxa"/>
              <w:left w:w="108" w:type="dxa"/>
              <w:bottom w:w="0" w:type="dxa"/>
              <w:right w:w="108" w:type="dxa"/>
            </w:tcMar>
            <w:vAlign w:val="center"/>
          </w:tcPr>
          <w:p w14:paraId="5D500B1E" w14:textId="77777777" w:rsidR="00ED6862" w:rsidRDefault="00ED6862" w:rsidP="00B46FA6">
            <w:pPr>
              <w:autoSpaceDE w:val="0"/>
              <w:autoSpaceDN w:val="0"/>
              <w:adjustRightInd w:val="0"/>
              <w:spacing w:line="360" w:lineRule="auto"/>
              <w:rPr>
                <w:rFonts w:cs="Arial"/>
                <w:color w:val="000000"/>
                <w:szCs w:val="20"/>
              </w:rPr>
            </w:pPr>
            <w:r>
              <w:rPr>
                <w:rFonts w:cs="Arial"/>
                <w:color w:val="000000"/>
                <w:szCs w:val="20"/>
              </w:rPr>
              <w:t>Tematyka zaproponowanego konkursu jest spójna z charakterem wydarzenia tj.:</w:t>
            </w:r>
          </w:p>
          <w:p w14:paraId="62C75424" w14:textId="26598C21" w:rsidR="00ED6862" w:rsidRDefault="00ED6862" w:rsidP="00B46FA6">
            <w:pPr>
              <w:autoSpaceDE w:val="0"/>
              <w:autoSpaceDN w:val="0"/>
              <w:adjustRightInd w:val="0"/>
              <w:spacing w:line="360" w:lineRule="auto"/>
              <w:rPr>
                <w:rFonts w:cs="Arial"/>
                <w:color w:val="000000"/>
                <w:szCs w:val="20"/>
              </w:rPr>
            </w:pPr>
            <w:r>
              <w:rPr>
                <w:rFonts w:cs="Arial"/>
                <w:color w:val="000000"/>
                <w:szCs w:val="20"/>
              </w:rPr>
              <w:t>- zaproponowany konkurs jest o tematyce naukowej</w:t>
            </w:r>
            <w:r w:rsidR="00B112B6">
              <w:rPr>
                <w:rFonts w:cs="Arial"/>
                <w:color w:val="000000"/>
                <w:szCs w:val="20"/>
              </w:rPr>
              <w:t xml:space="preserve"> (1 pkt)</w:t>
            </w:r>
            <w:r>
              <w:rPr>
                <w:rFonts w:cs="Arial"/>
                <w:color w:val="000000"/>
                <w:szCs w:val="20"/>
              </w:rPr>
              <w:t>,</w:t>
            </w:r>
          </w:p>
          <w:p w14:paraId="0F159090" w14:textId="61F4BAFC" w:rsidR="00ED6862" w:rsidRDefault="00ED6862">
            <w:pPr>
              <w:autoSpaceDE w:val="0"/>
              <w:autoSpaceDN w:val="0"/>
              <w:adjustRightInd w:val="0"/>
              <w:spacing w:line="360" w:lineRule="auto"/>
              <w:rPr>
                <w:rFonts w:cs="Arial"/>
                <w:color w:val="000000"/>
                <w:szCs w:val="20"/>
              </w:rPr>
            </w:pPr>
            <w:r>
              <w:rPr>
                <w:rFonts w:cs="Arial"/>
                <w:color w:val="000000"/>
                <w:szCs w:val="20"/>
              </w:rPr>
              <w:t>- z</w:t>
            </w:r>
            <w:r w:rsidRPr="009F6B4B">
              <w:rPr>
                <w:rFonts w:cs="Arial"/>
                <w:color w:val="000000"/>
                <w:szCs w:val="20"/>
              </w:rPr>
              <w:t>adanie konkursowe umożli</w:t>
            </w:r>
            <w:r>
              <w:rPr>
                <w:rFonts w:cs="Arial"/>
                <w:color w:val="000000"/>
                <w:szCs w:val="20"/>
              </w:rPr>
              <w:t>wia różnorodne interpretacje i wykorzystanie punktów programu MNN</w:t>
            </w:r>
            <w:r w:rsidR="007552E8">
              <w:rPr>
                <w:rFonts w:cs="Arial"/>
                <w:color w:val="000000"/>
                <w:szCs w:val="20"/>
              </w:rPr>
              <w:t xml:space="preserve"> (1 pkt)</w:t>
            </w:r>
            <w:r>
              <w:rPr>
                <w:rFonts w:cs="Arial"/>
                <w:color w:val="000000"/>
                <w:szCs w:val="20"/>
              </w:rPr>
              <w:t>,</w:t>
            </w:r>
          </w:p>
          <w:p w14:paraId="49579949" w14:textId="5C8EC182" w:rsidR="00ED6862" w:rsidRDefault="00ED6862" w:rsidP="00B46FA6">
            <w:pPr>
              <w:autoSpaceDE w:val="0"/>
              <w:autoSpaceDN w:val="0"/>
              <w:adjustRightInd w:val="0"/>
              <w:spacing w:line="360" w:lineRule="auto"/>
              <w:rPr>
                <w:rFonts w:cs="Arial"/>
                <w:color w:val="000000"/>
                <w:szCs w:val="20"/>
              </w:rPr>
            </w:pPr>
            <w:r>
              <w:rPr>
                <w:rFonts w:cs="Arial"/>
                <w:color w:val="000000"/>
                <w:szCs w:val="20"/>
              </w:rPr>
              <w:t>-</w:t>
            </w:r>
            <w:r>
              <w:t xml:space="preserve"> </w:t>
            </w:r>
            <w:r>
              <w:rPr>
                <w:rFonts w:cs="Arial"/>
                <w:color w:val="000000"/>
                <w:szCs w:val="20"/>
              </w:rPr>
              <w:t>z</w:t>
            </w:r>
            <w:r w:rsidRPr="009F6B4B">
              <w:rPr>
                <w:rFonts w:cs="Arial"/>
                <w:color w:val="000000"/>
                <w:szCs w:val="20"/>
              </w:rPr>
              <w:t xml:space="preserve">astosowano nietypową formę </w:t>
            </w:r>
            <w:r>
              <w:rPr>
                <w:rFonts w:cs="Arial"/>
                <w:color w:val="000000"/>
                <w:szCs w:val="20"/>
              </w:rPr>
              <w:t xml:space="preserve">konkursową </w:t>
            </w:r>
            <w:r w:rsidRPr="009F6B4B">
              <w:rPr>
                <w:rFonts w:cs="Arial"/>
                <w:color w:val="000000"/>
                <w:szCs w:val="20"/>
              </w:rPr>
              <w:t>(np. misja naukowa, eksperyment w domu, opowieść naukowa, projekt badawczy)</w:t>
            </w:r>
            <w:r w:rsidR="00B112B6">
              <w:rPr>
                <w:rFonts w:cs="Arial"/>
                <w:color w:val="000000"/>
                <w:szCs w:val="20"/>
              </w:rPr>
              <w:t xml:space="preserve"> (1 pkt)</w:t>
            </w:r>
            <w:r w:rsidRPr="009F6B4B">
              <w:rPr>
                <w:rFonts w:cs="Arial"/>
                <w:color w:val="000000"/>
                <w:szCs w:val="20"/>
              </w:rPr>
              <w:t>.</w:t>
            </w:r>
          </w:p>
          <w:p w14:paraId="40A06F78" w14:textId="5C108FC9" w:rsidR="00ED6862" w:rsidRDefault="00ED6862" w:rsidP="00B46FA6">
            <w:pPr>
              <w:autoSpaceDE w:val="0"/>
              <w:autoSpaceDN w:val="0"/>
              <w:adjustRightInd w:val="0"/>
              <w:spacing w:line="360" w:lineRule="auto"/>
              <w:rPr>
                <w:rFonts w:cs="Arial"/>
                <w:color w:val="000000"/>
                <w:szCs w:val="20"/>
              </w:rPr>
            </w:pPr>
            <w:r>
              <w:rPr>
                <w:rFonts w:cs="Arial"/>
                <w:color w:val="000000"/>
                <w:szCs w:val="20"/>
              </w:rPr>
              <w:t>-konkurs nawiązuje do atrakcji zawartych w programie MNN (przynajmniej jeden pokaz/ doświadczenie, wykład etc)</w:t>
            </w:r>
            <w:r w:rsidR="00B112B6">
              <w:rPr>
                <w:rFonts w:cs="Arial"/>
                <w:color w:val="000000"/>
                <w:szCs w:val="20"/>
              </w:rPr>
              <w:t xml:space="preserve"> (1 pkt),</w:t>
            </w:r>
          </w:p>
          <w:p w14:paraId="65E12249" w14:textId="352B6AA1" w:rsidR="00ED6862" w:rsidRDefault="00ED6862" w:rsidP="00B46FA6">
            <w:pPr>
              <w:autoSpaceDE w:val="0"/>
              <w:autoSpaceDN w:val="0"/>
              <w:adjustRightInd w:val="0"/>
              <w:spacing w:line="360" w:lineRule="auto"/>
              <w:rPr>
                <w:rFonts w:cs="Arial"/>
                <w:color w:val="000000"/>
                <w:szCs w:val="20"/>
              </w:rPr>
            </w:pPr>
            <w:r>
              <w:rPr>
                <w:rFonts w:cs="Arial"/>
                <w:color w:val="000000"/>
                <w:szCs w:val="20"/>
              </w:rPr>
              <w:t>-konkurs zawiera elementy edukacyjne jak i rozrywkowe, które powodują że uczestnicy chętnie wezmą w nich udział</w:t>
            </w:r>
            <w:r w:rsidR="00B112B6">
              <w:rPr>
                <w:rFonts w:cs="Arial"/>
                <w:color w:val="000000"/>
                <w:szCs w:val="20"/>
              </w:rPr>
              <w:t xml:space="preserve"> (1 pkt)</w:t>
            </w:r>
            <w:r>
              <w:rPr>
                <w:rFonts w:cs="Arial"/>
                <w:color w:val="000000"/>
                <w:szCs w:val="20"/>
              </w:rPr>
              <w:t>,</w:t>
            </w:r>
          </w:p>
          <w:p w14:paraId="08ED469B" w14:textId="5E54AFDA" w:rsidR="00ED6862" w:rsidRDefault="00ED6862" w:rsidP="00F03E32">
            <w:pPr>
              <w:autoSpaceDE w:val="0"/>
              <w:autoSpaceDN w:val="0"/>
              <w:adjustRightInd w:val="0"/>
              <w:spacing w:line="360" w:lineRule="auto"/>
              <w:rPr>
                <w:rFonts w:cs="Arial"/>
                <w:color w:val="000000"/>
                <w:szCs w:val="20"/>
              </w:rPr>
            </w:pPr>
            <w:r>
              <w:rPr>
                <w:rFonts w:cs="Arial"/>
                <w:color w:val="000000"/>
                <w:szCs w:val="20"/>
              </w:rPr>
              <w:t xml:space="preserve">-tematyka konkursu jest </w:t>
            </w:r>
            <w:r w:rsidR="00CF5967">
              <w:rPr>
                <w:rFonts w:cs="Arial"/>
                <w:color w:val="000000"/>
                <w:szCs w:val="20"/>
              </w:rPr>
              <w:t>autorsk</w:t>
            </w:r>
            <w:r w:rsidR="006E0608">
              <w:rPr>
                <w:rFonts w:cs="Arial"/>
                <w:color w:val="000000"/>
                <w:szCs w:val="20"/>
              </w:rPr>
              <w:t xml:space="preserve">im pomysłem </w:t>
            </w:r>
            <w:r>
              <w:rPr>
                <w:rFonts w:cs="Arial"/>
                <w:color w:val="000000"/>
                <w:szCs w:val="20"/>
              </w:rPr>
              <w:t xml:space="preserve">i nie jest kopią ani też nie </w:t>
            </w:r>
            <w:r w:rsidR="00CF5967" w:rsidRPr="00625819">
              <w:rPr>
                <w:rFonts w:cs="Arial"/>
                <w:color w:val="000000"/>
                <w:szCs w:val="20"/>
              </w:rPr>
              <w:t>nawiązuje</w:t>
            </w:r>
            <w:r>
              <w:rPr>
                <w:rFonts w:cs="Arial"/>
                <w:color w:val="000000"/>
                <w:szCs w:val="20"/>
              </w:rPr>
              <w:t xml:space="preserve"> do tematów konkursów organizowanych w poprzednich edycjach 2022-202</w:t>
            </w:r>
            <w:r w:rsidR="00F03E32">
              <w:rPr>
                <w:rFonts w:cs="Arial"/>
                <w:color w:val="000000"/>
                <w:szCs w:val="20"/>
              </w:rPr>
              <w:t>4</w:t>
            </w:r>
            <w:r>
              <w:rPr>
                <w:rFonts w:cs="Arial"/>
                <w:color w:val="000000"/>
                <w:szCs w:val="20"/>
              </w:rPr>
              <w:t xml:space="preserve"> podczas MNN</w:t>
            </w:r>
            <w:r w:rsidR="00B112B6">
              <w:rPr>
                <w:rFonts w:cs="Arial"/>
                <w:color w:val="000000"/>
                <w:szCs w:val="20"/>
              </w:rPr>
              <w:t xml:space="preserve"> (1pkt)</w:t>
            </w:r>
            <w:r>
              <w:rPr>
                <w:rFonts w:cs="Arial"/>
                <w:color w:val="000000"/>
                <w:szCs w:val="20"/>
              </w:rPr>
              <w:t>.</w:t>
            </w:r>
          </w:p>
        </w:tc>
        <w:tc>
          <w:tcPr>
            <w:tcW w:w="3817" w:type="dxa"/>
            <w:tcBorders>
              <w:top w:val="single" w:sz="4" w:space="0" w:color="auto"/>
              <w:left w:val="nil"/>
              <w:bottom w:val="single" w:sz="4" w:space="0" w:color="auto"/>
              <w:right w:val="single" w:sz="8" w:space="0" w:color="808080"/>
            </w:tcBorders>
            <w:tcMar>
              <w:top w:w="0" w:type="dxa"/>
              <w:left w:w="108" w:type="dxa"/>
              <w:bottom w:w="0" w:type="dxa"/>
              <w:right w:w="108" w:type="dxa"/>
            </w:tcMar>
            <w:vAlign w:val="center"/>
          </w:tcPr>
          <w:p w14:paraId="11BA53FF" w14:textId="73E62ADA" w:rsidR="00ED6862" w:rsidRDefault="00ED6862" w:rsidP="00B46FA6">
            <w:pPr>
              <w:spacing w:line="360" w:lineRule="auto"/>
              <w:rPr>
                <w:rFonts w:eastAsia="Calibri" w:cs="Arial"/>
                <w:b/>
                <w:szCs w:val="20"/>
              </w:rPr>
            </w:pPr>
            <w:r>
              <w:rPr>
                <w:rFonts w:eastAsia="Calibri" w:cs="Arial"/>
                <w:b/>
                <w:szCs w:val="20"/>
              </w:rPr>
              <w:t xml:space="preserve">PUNKTACJA: 6 pkt lub 0 pkt </w:t>
            </w:r>
          </w:p>
          <w:p w14:paraId="34350D24" w14:textId="77777777" w:rsidR="00ED6862" w:rsidRDefault="00ED6862" w:rsidP="00B46FA6">
            <w:pPr>
              <w:spacing w:line="360" w:lineRule="auto"/>
              <w:rPr>
                <w:rFonts w:eastAsia="Calibri" w:cs="Arial"/>
                <w:b/>
                <w:szCs w:val="20"/>
              </w:rPr>
            </w:pPr>
          </w:p>
          <w:p w14:paraId="7245FE0F" w14:textId="7CEB4D9B" w:rsidR="00ED6862" w:rsidRDefault="00ED6862" w:rsidP="00B46FA6">
            <w:pPr>
              <w:spacing w:line="360" w:lineRule="auto"/>
              <w:rPr>
                <w:rFonts w:eastAsia="Calibri" w:cs="Arial"/>
                <w:b/>
                <w:szCs w:val="20"/>
              </w:rPr>
            </w:pPr>
            <w:r>
              <w:rPr>
                <w:rFonts w:eastAsia="Calibri" w:cs="Arial"/>
                <w:b/>
                <w:szCs w:val="20"/>
              </w:rPr>
              <w:t>0 pkt za podkryterium w przypadku nie spełnienia warunk</w:t>
            </w:r>
            <w:r w:rsidR="007142D9">
              <w:rPr>
                <w:rFonts w:eastAsia="Calibri" w:cs="Arial"/>
                <w:b/>
                <w:szCs w:val="20"/>
              </w:rPr>
              <w:t>ów</w:t>
            </w:r>
            <w:r>
              <w:rPr>
                <w:rFonts w:eastAsia="Calibri" w:cs="Arial"/>
                <w:b/>
                <w:szCs w:val="20"/>
              </w:rPr>
              <w:t xml:space="preserve"> podkryterium</w:t>
            </w:r>
            <w:r w:rsidR="007A2620">
              <w:rPr>
                <w:rFonts w:eastAsia="Calibri" w:cs="Arial"/>
                <w:b/>
                <w:szCs w:val="20"/>
              </w:rPr>
              <w:t xml:space="preserve">. </w:t>
            </w:r>
          </w:p>
          <w:p w14:paraId="02307971" w14:textId="77777777" w:rsidR="00ED6862" w:rsidRDefault="00ED6862" w:rsidP="00B46FA6">
            <w:pPr>
              <w:spacing w:line="360" w:lineRule="auto"/>
              <w:rPr>
                <w:rFonts w:eastAsia="Calibri" w:cs="Arial"/>
                <w:b/>
                <w:szCs w:val="20"/>
              </w:rPr>
            </w:pPr>
          </w:p>
          <w:p w14:paraId="18AF9E6C" w14:textId="35A202FB" w:rsidR="00ED6862" w:rsidRDefault="007A2620" w:rsidP="00B46FA6">
            <w:pPr>
              <w:spacing w:line="360" w:lineRule="auto"/>
              <w:rPr>
                <w:rFonts w:eastAsia="Calibri" w:cs="Arial"/>
                <w:b/>
                <w:szCs w:val="20"/>
              </w:rPr>
            </w:pPr>
            <w:r>
              <w:rPr>
                <w:rFonts w:eastAsia="Calibri" w:cs="Arial"/>
                <w:b/>
                <w:szCs w:val="20"/>
              </w:rPr>
              <w:t xml:space="preserve">1 </w:t>
            </w:r>
            <w:r w:rsidR="00ED6862">
              <w:rPr>
                <w:rFonts w:eastAsia="Calibri" w:cs="Arial"/>
                <w:b/>
                <w:szCs w:val="20"/>
              </w:rPr>
              <w:t xml:space="preserve">pkt za podkryterium w przypadku spełnienia </w:t>
            </w:r>
            <w:r>
              <w:rPr>
                <w:rFonts w:eastAsia="Calibri" w:cs="Arial"/>
                <w:b/>
                <w:szCs w:val="20"/>
              </w:rPr>
              <w:t xml:space="preserve">1 warunku </w:t>
            </w:r>
            <w:r w:rsidR="00ED6862">
              <w:rPr>
                <w:rFonts w:eastAsia="Calibri" w:cs="Arial"/>
                <w:b/>
                <w:szCs w:val="20"/>
              </w:rPr>
              <w:t>podkryterium.</w:t>
            </w:r>
          </w:p>
          <w:p w14:paraId="245D5BD2" w14:textId="77777777" w:rsidR="00ED6862" w:rsidRDefault="00ED6862" w:rsidP="00B46FA6">
            <w:pPr>
              <w:spacing w:line="360" w:lineRule="auto"/>
              <w:rPr>
                <w:rFonts w:eastAsia="Calibri" w:cs="Arial"/>
                <w:b/>
                <w:szCs w:val="20"/>
              </w:rPr>
            </w:pPr>
          </w:p>
          <w:p w14:paraId="2C9855D1" w14:textId="77777777" w:rsidR="00ED6862" w:rsidRDefault="00ED6862" w:rsidP="00B46FA6">
            <w:pPr>
              <w:spacing w:line="360" w:lineRule="auto"/>
              <w:rPr>
                <w:rFonts w:eastAsia="Calibri" w:cs="Arial"/>
                <w:b/>
                <w:szCs w:val="20"/>
              </w:rPr>
            </w:pPr>
            <w:r>
              <w:rPr>
                <w:rFonts w:eastAsia="Calibri" w:cs="Arial"/>
                <w:b/>
                <w:szCs w:val="20"/>
              </w:rPr>
              <w:t>6 pkt za podkryterium w przypadku spełnienia wszystkich warunków podkryterium.</w:t>
            </w:r>
          </w:p>
          <w:p w14:paraId="6B20F430" w14:textId="77777777" w:rsidR="00ED6862" w:rsidRDefault="00ED6862" w:rsidP="00B46FA6">
            <w:pPr>
              <w:spacing w:line="360" w:lineRule="auto"/>
              <w:rPr>
                <w:rFonts w:eastAsia="Calibri" w:cs="Arial"/>
                <w:b/>
                <w:szCs w:val="20"/>
              </w:rPr>
            </w:pPr>
          </w:p>
        </w:tc>
      </w:tr>
      <w:tr w:rsidR="00ED6862" w:rsidRPr="002A6315" w14:paraId="1BE03E50" w14:textId="77777777" w:rsidTr="00EB732F">
        <w:trPr>
          <w:trHeight w:val="1369"/>
          <w:jc w:val="center"/>
        </w:trPr>
        <w:tc>
          <w:tcPr>
            <w:tcW w:w="841" w:type="dxa"/>
            <w:tcBorders>
              <w:top w:val="single" w:sz="4" w:space="0" w:color="auto"/>
              <w:left w:val="single" w:sz="8" w:space="0" w:color="808080"/>
              <w:bottom w:val="single" w:sz="4" w:space="0" w:color="auto"/>
              <w:right w:val="single" w:sz="8" w:space="0" w:color="808080"/>
            </w:tcBorders>
            <w:tcMar>
              <w:top w:w="0" w:type="dxa"/>
              <w:left w:w="108" w:type="dxa"/>
              <w:bottom w:w="0" w:type="dxa"/>
              <w:right w:w="108" w:type="dxa"/>
            </w:tcMar>
          </w:tcPr>
          <w:p w14:paraId="69389AC6" w14:textId="77777777" w:rsidR="00ED6862" w:rsidRDefault="00ED6862" w:rsidP="00B46FA6">
            <w:pPr>
              <w:spacing w:line="360" w:lineRule="auto"/>
              <w:rPr>
                <w:rFonts w:eastAsia="Calibri" w:cs="Arial"/>
                <w:szCs w:val="20"/>
              </w:rPr>
            </w:pPr>
            <w:r>
              <w:rPr>
                <w:rFonts w:eastAsia="Calibri" w:cs="Arial"/>
                <w:szCs w:val="20"/>
              </w:rPr>
              <w:t>Poz.7)</w:t>
            </w:r>
          </w:p>
        </w:tc>
        <w:tc>
          <w:tcPr>
            <w:tcW w:w="4546" w:type="dxa"/>
            <w:tcBorders>
              <w:top w:val="single" w:sz="4" w:space="0" w:color="auto"/>
              <w:left w:val="nil"/>
              <w:bottom w:val="single" w:sz="4" w:space="0" w:color="auto"/>
              <w:right w:val="single" w:sz="8" w:space="0" w:color="808080"/>
            </w:tcBorders>
            <w:tcMar>
              <w:top w:w="0" w:type="dxa"/>
              <w:left w:w="108" w:type="dxa"/>
              <w:bottom w:w="0" w:type="dxa"/>
              <w:right w:w="108" w:type="dxa"/>
            </w:tcMar>
            <w:vAlign w:val="center"/>
          </w:tcPr>
          <w:p w14:paraId="3B9698AA" w14:textId="21C094C3" w:rsidR="00ED6862" w:rsidRDefault="00ED6862" w:rsidP="00B46FA6">
            <w:pPr>
              <w:autoSpaceDE w:val="0"/>
              <w:autoSpaceDN w:val="0"/>
              <w:adjustRightInd w:val="0"/>
              <w:spacing w:line="360" w:lineRule="auto"/>
              <w:rPr>
                <w:rFonts w:cs="Arial"/>
                <w:color w:val="000000"/>
                <w:szCs w:val="20"/>
              </w:rPr>
            </w:pPr>
            <w:r>
              <w:rPr>
                <w:rFonts w:cs="Arial"/>
                <w:color w:val="000000"/>
                <w:szCs w:val="20"/>
              </w:rPr>
              <w:t>W zadaniu konkursowym dodatkowo punktowane jest uczestnictwo w zabawie związanej z poszukiwaniem i zbieraniem pieczątek podczas MNN. Pieczątki przybijane są tylko w dniu wydarzenia na dyplomach przez osoby prowadzące pokazy</w:t>
            </w:r>
            <w:r w:rsidR="00CF5967">
              <w:rPr>
                <w:rFonts w:cs="Arial"/>
                <w:color w:val="000000"/>
                <w:szCs w:val="20"/>
              </w:rPr>
              <w:t>.</w:t>
            </w:r>
            <w:r>
              <w:rPr>
                <w:rFonts w:cs="Arial"/>
                <w:color w:val="000000"/>
                <w:szCs w:val="20"/>
              </w:rPr>
              <w:t xml:space="preserve">). </w:t>
            </w:r>
          </w:p>
        </w:tc>
        <w:tc>
          <w:tcPr>
            <w:tcW w:w="3817" w:type="dxa"/>
            <w:tcBorders>
              <w:top w:val="single" w:sz="4" w:space="0" w:color="auto"/>
              <w:left w:val="nil"/>
              <w:bottom w:val="single" w:sz="4" w:space="0" w:color="auto"/>
              <w:right w:val="single" w:sz="8" w:space="0" w:color="808080"/>
            </w:tcBorders>
            <w:tcMar>
              <w:top w:w="0" w:type="dxa"/>
              <w:left w:w="108" w:type="dxa"/>
              <w:bottom w:w="0" w:type="dxa"/>
              <w:right w:w="108" w:type="dxa"/>
            </w:tcMar>
            <w:vAlign w:val="center"/>
          </w:tcPr>
          <w:p w14:paraId="1B6B7977" w14:textId="77777777" w:rsidR="00ED6862" w:rsidRDefault="00ED6862" w:rsidP="00B46FA6">
            <w:pPr>
              <w:spacing w:line="360" w:lineRule="auto"/>
              <w:rPr>
                <w:rFonts w:eastAsia="Calibri" w:cs="Arial"/>
                <w:b/>
                <w:szCs w:val="20"/>
              </w:rPr>
            </w:pPr>
            <w:r>
              <w:rPr>
                <w:rFonts w:eastAsia="Calibri" w:cs="Arial"/>
                <w:b/>
                <w:szCs w:val="20"/>
              </w:rPr>
              <w:t>0 pkt za podkryterium w przypadku nie spełnienia warunków</w:t>
            </w:r>
          </w:p>
          <w:p w14:paraId="051F9D8E" w14:textId="77777777" w:rsidR="00ED6862" w:rsidRDefault="00ED6862" w:rsidP="00B46FA6">
            <w:pPr>
              <w:spacing w:line="360" w:lineRule="auto"/>
              <w:rPr>
                <w:rFonts w:eastAsia="Calibri" w:cs="Arial"/>
                <w:b/>
                <w:szCs w:val="20"/>
              </w:rPr>
            </w:pPr>
          </w:p>
          <w:p w14:paraId="28EC0377" w14:textId="77777777" w:rsidR="00ED6862" w:rsidRDefault="00ED6862" w:rsidP="00B46FA6">
            <w:pPr>
              <w:spacing w:line="360" w:lineRule="auto"/>
              <w:rPr>
                <w:rFonts w:eastAsia="Calibri" w:cs="Arial"/>
                <w:b/>
                <w:szCs w:val="20"/>
              </w:rPr>
            </w:pPr>
            <w:r>
              <w:rPr>
                <w:rFonts w:eastAsia="Calibri" w:cs="Arial"/>
                <w:b/>
                <w:szCs w:val="20"/>
              </w:rPr>
              <w:t>4 pkt za podkryterium w przypadku spełnienia warunku podkryterium.</w:t>
            </w:r>
          </w:p>
          <w:p w14:paraId="014DAC86" w14:textId="77777777" w:rsidR="00ED6862" w:rsidRDefault="00ED6862" w:rsidP="00B46FA6">
            <w:pPr>
              <w:spacing w:line="360" w:lineRule="auto"/>
              <w:rPr>
                <w:rFonts w:eastAsia="Calibri" w:cs="Arial"/>
                <w:b/>
                <w:szCs w:val="20"/>
              </w:rPr>
            </w:pPr>
          </w:p>
        </w:tc>
      </w:tr>
    </w:tbl>
    <w:p w14:paraId="0FDA21E8" w14:textId="77777777" w:rsidR="00ED6862" w:rsidRDefault="00ED6862" w:rsidP="00FD7A5D">
      <w:pPr>
        <w:pStyle w:val="Akapitzlist"/>
        <w:spacing w:line="360" w:lineRule="auto"/>
        <w:ind w:left="360"/>
        <w:jc w:val="left"/>
        <w:rPr>
          <w:rFonts w:cs="Arial"/>
          <w:color w:val="000000"/>
          <w:sz w:val="22"/>
        </w:rPr>
      </w:pPr>
    </w:p>
    <w:p w14:paraId="7C594D42" w14:textId="5902C4E0" w:rsidR="00591DA5" w:rsidRDefault="00591DA5" w:rsidP="00FD7A5D">
      <w:pPr>
        <w:pStyle w:val="Akapitzlist"/>
        <w:numPr>
          <w:ilvl w:val="0"/>
          <w:numId w:val="27"/>
        </w:numPr>
        <w:spacing w:before="240" w:line="360" w:lineRule="auto"/>
        <w:jc w:val="left"/>
        <w:rPr>
          <w:rFonts w:cs="Arial"/>
          <w:color w:val="000000"/>
          <w:sz w:val="22"/>
        </w:rPr>
      </w:pPr>
      <w:r w:rsidRPr="00CF44D2">
        <w:rPr>
          <w:rFonts w:cs="Arial"/>
          <w:color w:val="000000"/>
          <w:sz w:val="22"/>
        </w:rPr>
        <w:t xml:space="preserve">Ocena ofert w kryterium </w:t>
      </w:r>
      <w:r w:rsidR="00A62829">
        <w:rPr>
          <w:rFonts w:cs="Arial"/>
          <w:b/>
          <w:color w:val="000000"/>
          <w:sz w:val="22"/>
        </w:rPr>
        <w:t>„</w:t>
      </w:r>
      <w:r w:rsidR="00FD7A5D" w:rsidRPr="00FD7A5D">
        <w:rPr>
          <w:rFonts w:cs="Arial"/>
          <w:b/>
          <w:color w:val="000000"/>
          <w:sz w:val="22"/>
        </w:rPr>
        <w:t>Projekt grafiki w postaci okleiny na tramwaj MPK</w:t>
      </w:r>
      <w:r w:rsidRPr="00CF44D2">
        <w:rPr>
          <w:rFonts w:cs="Arial"/>
          <w:b/>
          <w:color w:val="000000"/>
          <w:sz w:val="22"/>
        </w:rPr>
        <w:t xml:space="preserve">” </w:t>
      </w:r>
      <w:r w:rsidRPr="00CF44D2">
        <w:rPr>
          <w:rFonts w:cs="Arial"/>
          <w:color w:val="000000"/>
          <w:sz w:val="22"/>
        </w:rPr>
        <w:t>zostanie dokonana według następujących zasad:</w:t>
      </w:r>
    </w:p>
    <w:tbl>
      <w:tblPr>
        <w:tblW w:w="92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4618"/>
        <w:gridCol w:w="2041"/>
        <w:gridCol w:w="2041"/>
      </w:tblGrid>
      <w:tr w:rsidR="00ED6862" w:rsidRPr="00602F0C" w14:paraId="17B6716E" w14:textId="77777777" w:rsidTr="00B46FA6">
        <w:trPr>
          <w:trHeight w:val="850"/>
        </w:trPr>
        <w:tc>
          <w:tcPr>
            <w:tcW w:w="564" w:type="dxa"/>
            <w:vAlign w:val="center"/>
          </w:tcPr>
          <w:p w14:paraId="7F5473A5" w14:textId="77777777" w:rsidR="00ED6862" w:rsidRPr="00B553A5" w:rsidRDefault="00ED6862" w:rsidP="00B46FA6">
            <w:pPr>
              <w:tabs>
                <w:tab w:val="num" w:pos="1440"/>
              </w:tabs>
              <w:spacing w:line="259" w:lineRule="auto"/>
              <w:jc w:val="center"/>
              <w:rPr>
                <w:rFonts w:cs="Arial"/>
                <w:szCs w:val="20"/>
                <w:lang w:eastAsia="pl-PL"/>
              </w:rPr>
            </w:pPr>
          </w:p>
          <w:p w14:paraId="65E574C7" w14:textId="77777777" w:rsidR="00ED6862" w:rsidRPr="00B553A5" w:rsidRDefault="00ED6862" w:rsidP="00B46FA6">
            <w:pPr>
              <w:tabs>
                <w:tab w:val="num" w:pos="1440"/>
              </w:tabs>
              <w:spacing w:line="259" w:lineRule="auto"/>
              <w:jc w:val="center"/>
              <w:rPr>
                <w:rFonts w:cs="Arial"/>
                <w:szCs w:val="20"/>
                <w:lang w:eastAsia="pl-PL"/>
              </w:rPr>
            </w:pPr>
            <w:r w:rsidRPr="00B553A5">
              <w:rPr>
                <w:rFonts w:cs="Arial"/>
                <w:szCs w:val="20"/>
                <w:lang w:eastAsia="pl-PL"/>
              </w:rPr>
              <w:t>lp.</w:t>
            </w:r>
          </w:p>
        </w:tc>
        <w:tc>
          <w:tcPr>
            <w:tcW w:w="4618" w:type="dxa"/>
            <w:shd w:val="clear" w:color="auto" w:fill="auto"/>
          </w:tcPr>
          <w:p w14:paraId="2EBDEF9A" w14:textId="77777777" w:rsidR="00ED6862" w:rsidRPr="00B553A5" w:rsidRDefault="00ED6862" w:rsidP="00B46FA6">
            <w:pPr>
              <w:tabs>
                <w:tab w:val="num" w:pos="1440"/>
              </w:tabs>
              <w:spacing w:line="259" w:lineRule="auto"/>
              <w:rPr>
                <w:rFonts w:cs="Arial"/>
                <w:szCs w:val="20"/>
                <w:lang w:eastAsia="pl-PL"/>
              </w:rPr>
            </w:pPr>
          </w:p>
        </w:tc>
        <w:tc>
          <w:tcPr>
            <w:tcW w:w="2041" w:type="dxa"/>
            <w:shd w:val="clear" w:color="auto" w:fill="auto"/>
            <w:vAlign w:val="center"/>
          </w:tcPr>
          <w:p w14:paraId="479DC3B5" w14:textId="77777777" w:rsidR="00ED6862" w:rsidRPr="00B553A5" w:rsidRDefault="00ED6862" w:rsidP="00B46FA6">
            <w:pPr>
              <w:tabs>
                <w:tab w:val="num" w:pos="1440"/>
              </w:tabs>
              <w:spacing w:line="259" w:lineRule="auto"/>
              <w:jc w:val="center"/>
              <w:rPr>
                <w:rFonts w:cs="Arial"/>
                <w:b/>
                <w:szCs w:val="20"/>
                <w:lang w:eastAsia="pl-PL"/>
              </w:rPr>
            </w:pPr>
            <w:r w:rsidRPr="00B553A5">
              <w:rPr>
                <w:rFonts w:cs="Arial"/>
                <w:b/>
                <w:szCs w:val="20"/>
                <w:lang w:eastAsia="pl-PL"/>
              </w:rPr>
              <w:t>Liczba uzyskanych punktów</w:t>
            </w:r>
          </w:p>
        </w:tc>
        <w:tc>
          <w:tcPr>
            <w:tcW w:w="2041" w:type="dxa"/>
            <w:vAlign w:val="center"/>
          </w:tcPr>
          <w:p w14:paraId="0A69CBA7" w14:textId="77777777" w:rsidR="00ED6862" w:rsidRPr="00B553A5" w:rsidRDefault="00ED6862" w:rsidP="00B46FA6">
            <w:pPr>
              <w:tabs>
                <w:tab w:val="num" w:pos="1440"/>
              </w:tabs>
              <w:spacing w:line="259" w:lineRule="auto"/>
              <w:jc w:val="center"/>
              <w:rPr>
                <w:rFonts w:cs="Arial"/>
                <w:b/>
                <w:szCs w:val="20"/>
                <w:lang w:eastAsia="pl-PL"/>
              </w:rPr>
            </w:pPr>
            <w:r w:rsidRPr="00B553A5">
              <w:rPr>
                <w:rFonts w:cs="Arial"/>
                <w:b/>
                <w:szCs w:val="20"/>
                <w:lang w:eastAsia="pl-PL"/>
              </w:rPr>
              <w:t>Liczba uzyskanych punktów</w:t>
            </w:r>
          </w:p>
        </w:tc>
      </w:tr>
      <w:tr w:rsidR="00ED6862" w:rsidRPr="00602F0C" w14:paraId="02579C2D" w14:textId="77777777" w:rsidTr="00B46FA6">
        <w:trPr>
          <w:trHeight w:val="463"/>
        </w:trPr>
        <w:tc>
          <w:tcPr>
            <w:tcW w:w="564" w:type="dxa"/>
            <w:vMerge w:val="restart"/>
            <w:vAlign w:val="center"/>
          </w:tcPr>
          <w:p w14:paraId="1144975E" w14:textId="5B69669B" w:rsidR="00ED6862" w:rsidRPr="00D1727E" w:rsidRDefault="00524630" w:rsidP="00B46FA6">
            <w:pPr>
              <w:tabs>
                <w:tab w:val="num" w:pos="1440"/>
              </w:tabs>
              <w:spacing w:line="259" w:lineRule="auto"/>
              <w:jc w:val="center"/>
              <w:rPr>
                <w:rFonts w:cs="Arial"/>
                <w:szCs w:val="20"/>
                <w:lang w:eastAsia="pl-PL"/>
              </w:rPr>
            </w:pPr>
            <w:r>
              <w:rPr>
                <w:rFonts w:cs="Arial"/>
                <w:szCs w:val="20"/>
                <w:lang w:eastAsia="pl-PL"/>
              </w:rPr>
              <w:t>1</w:t>
            </w:r>
          </w:p>
        </w:tc>
        <w:tc>
          <w:tcPr>
            <w:tcW w:w="4618" w:type="dxa"/>
            <w:vMerge w:val="restart"/>
            <w:shd w:val="clear" w:color="auto" w:fill="auto"/>
            <w:vAlign w:val="center"/>
          </w:tcPr>
          <w:p w14:paraId="0F6FB304" w14:textId="77777777" w:rsidR="00ED6862" w:rsidRPr="00D37254" w:rsidRDefault="00ED6862" w:rsidP="00B46FA6">
            <w:pPr>
              <w:tabs>
                <w:tab w:val="num" w:pos="1440"/>
              </w:tabs>
              <w:spacing w:line="259" w:lineRule="auto"/>
              <w:rPr>
                <w:rFonts w:cs="Arial"/>
                <w:szCs w:val="20"/>
                <w:lang w:eastAsia="pl-PL"/>
              </w:rPr>
            </w:pPr>
            <w:r w:rsidRPr="00D37254">
              <w:rPr>
                <w:rFonts w:cs="Arial"/>
                <w:szCs w:val="20"/>
                <w:lang w:eastAsia="pl-PL"/>
              </w:rPr>
              <w:t>Czy zaproponowana grafika jest opracowana na bazie plakatu MNN 2025?</w:t>
            </w:r>
          </w:p>
          <w:p w14:paraId="4B3346F7" w14:textId="77777777" w:rsidR="00ED6862" w:rsidRPr="00D37254" w:rsidRDefault="00ED6862" w:rsidP="00B46FA6">
            <w:pPr>
              <w:tabs>
                <w:tab w:val="num" w:pos="1440"/>
              </w:tabs>
              <w:spacing w:line="259" w:lineRule="auto"/>
              <w:rPr>
                <w:rFonts w:cs="Arial"/>
                <w:szCs w:val="20"/>
                <w:lang w:eastAsia="pl-PL"/>
              </w:rPr>
            </w:pPr>
          </w:p>
        </w:tc>
        <w:tc>
          <w:tcPr>
            <w:tcW w:w="2041" w:type="dxa"/>
            <w:shd w:val="clear" w:color="auto" w:fill="auto"/>
            <w:vAlign w:val="center"/>
          </w:tcPr>
          <w:p w14:paraId="09365983" w14:textId="77777777" w:rsidR="00ED6862" w:rsidRPr="00B553A5" w:rsidRDefault="00ED6862" w:rsidP="00B46FA6">
            <w:pPr>
              <w:tabs>
                <w:tab w:val="num" w:pos="1440"/>
              </w:tabs>
              <w:spacing w:line="259" w:lineRule="auto"/>
              <w:jc w:val="center"/>
              <w:rPr>
                <w:rFonts w:cs="Arial"/>
                <w:szCs w:val="20"/>
                <w:lang w:eastAsia="pl-PL"/>
              </w:rPr>
            </w:pPr>
            <w:r w:rsidRPr="00B553A5">
              <w:rPr>
                <w:rFonts w:cs="Arial"/>
                <w:szCs w:val="20"/>
                <w:lang w:eastAsia="pl-PL"/>
              </w:rPr>
              <w:t>TAK</w:t>
            </w:r>
          </w:p>
        </w:tc>
        <w:tc>
          <w:tcPr>
            <w:tcW w:w="2041" w:type="dxa"/>
            <w:vAlign w:val="center"/>
          </w:tcPr>
          <w:p w14:paraId="051499A9" w14:textId="77777777" w:rsidR="00ED6862" w:rsidRPr="00B553A5" w:rsidRDefault="00ED6862" w:rsidP="00B46FA6">
            <w:pPr>
              <w:tabs>
                <w:tab w:val="num" w:pos="1440"/>
              </w:tabs>
              <w:spacing w:line="259" w:lineRule="auto"/>
              <w:jc w:val="center"/>
              <w:rPr>
                <w:rFonts w:cs="Arial"/>
                <w:szCs w:val="20"/>
                <w:lang w:eastAsia="pl-PL"/>
              </w:rPr>
            </w:pPr>
            <w:r w:rsidRPr="00B553A5">
              <w:rPr>
                <w:rFonts w:cs="Arial"/>
                <w:szCs w:val="20"/>
                <w:lang w:eastAsia="pl-PL"/>
              </w:rPr>
              <w:t>NIE</w:t>
            </w:r>
          </w:p>
        </w:tc>
      </w:tr>
      <w:tr w:rsidR="00ED6862" w:rsidRPr="00602F0C" w14:paraId="4F8B0E83" w14:textId="77777777" w:rsidTr="00B46FA6">
        <w:trPr>
          <w:trHeight w:val="556"/>
        </w:trPr>
        <w:tc>
          <w:tcPr>
            <w:tcW w:w="564" w:type="dxa"/>
            <w:vMerge/>
            <w:vAlign w:val="center"/>
          </w:tcPr>
          <w:p w14:paraId="760F0B2A" w14:textId="77777777" w:rsidR="00ED6862" w:rsidRPr="00D1727E" w:rsidRDefault="00ED6862" w:rsidP="00B46FA6">
            <w:pPr>
              <w:tabs>
                <w:tab w:val="num" w:pos="1440"/>
              </w:tabs>
              <w:spacing w:line="259" w:lineRule="auto"/>
              <w:jc w:val="center"/>
              <w:rPr>
                <w:rFonts w:cs="Arial"/>
                <w:szCs w:val="20"/>
                <w:lang w:eastAsia="pl-PL"/>
              </w:rPr>
            </w:pPr>
          </w:p>
        </w:tc>
        <w:tc>
          <w:tcPr>
            <w:tcW w:w="4618" w:type="dxa"/>
            <w:vMerge/>
            <w:shd w:val="clear" w:color="auto" w:fill="auto"/>
            <w:vAlign w:val="center"/>
          </w:tcPr>
          <w:p w14:paraId="3A2C3988" w14:textId="77777777" w:rsidR="00ED6862" w:rsidRPr="00D37254" w:rsidRDefault="00ED6862" w:rsidP="00B46FA6">
            <w:pPr>
              <w:tabs>
                <w:tab w:val="num" w:pos="1440"/>
              </w:tabs>
              <w:spacing w:line="259" w:lineRule="auto"/>
              <w:rPr>
                <w:rFonts w:cs="Arial"/>
                <w:szCs w:val="20"/>
                <w:lang w:eastAsia="pl-PL"/>
              </w:rPr>
            </w:pPr>
          </w:p>
        </w:tc>
        <w:tc>
          <w:tcPr>
            <w:tcW w:w="2041" w:type="dxa"/>
            <w:shd w:val="clear" w:color="auto" w:fill="auto"/>
            <w:vAlign w:val="center"/>
          </w:tcPr>
          <w:p w14:paraId="4DA7D6C5" w14:textId="0CADB33F" w:rsidR="00ED6862" w:rsidRPr="00B553A5" w:rsidRDefault="00524630" w:rsidP="00B46FA6">
            <w:pPr>
              <w:tabs>
                <w:tab w:val="num" w:pos="1440"/>
              </w:tabs>
              <w:spacing w:line="259" w:lineRule="auto"/>
              <w:jc w:val="center"/>
              <w:rPr>
                <w:rFonts w:cs="Arial"/>
                <w:szCs w:val="20"/>
                <w:lang w:eastAsia="pl-PL"/>
              </w:rPr>
            </w:pPr>
            <w:r>
              <w:rPr>
                <w:rFonts w:cs="Arial"/>
                <w:szCs w:val="20"/>
                <w:lang w:eastAsia="pl-PL"/>
              </w:rPr>
              <w:t>8</w:t>
            </w:r>
          </w:p>
        </w:tc>
        <w:tc>
          <w:tcPr>
            <w:tcW w:w="2041" w:type="dxa"/>
            <w:vAlign w:val="center"/>
          </w:tcPr>
          <w:p w14:paraId="3AE71E88" w14:textId="77777777" w:rsidR="00ED6862" w:rsidRPr="00B553A5" w:rsidRDefault="00ED6862" w:rsidP="00B46FA6">
            <w:pPr>
              <w:tabs>
                <w:tab w:val="num" w:pos="1440"/>
              </w:tabs>
              <w:spacing w:line="259" w:lineRule="auto"/>
              <w:jc w:val="center"/>
              <w:rPr>
                <w:rFonts w:cs="Arial"/>
                <w:szCs w:val="20"/>
                <w:lang w:eastAsia="pl-PL"/>
              </w:rPr>
            </w:pPr>
            <w:r w:rsidRPr="00B553A5">
              <w:rPr>
                <w:rFonts w:cs="Arial"/>
                <w:szCs w:val="20"/>
                <w:lang w:eastAsia="pl-PL"/>
              </w:rPr>
              <w:t>0</w:t>
            </w:r>
          </w:p>
        </w:tc>
      </w:tr>
      <w:tr w:rsidR="00ED6862" w:rsidRPr="00602F0C" w14:paraId="65FC4AE1" w14:textId="77777777" w:rsidTr="00B46FA6">
        <w:trPr>
          <w:trHeight w:val="624"/>
        </w:trPr>
        <w:tc>
          <w:tcPr>
            <w:tcW w:w="564" w:type="dxa"/>
            <w:vMerge w:val="restart"/>
            <w:vAlign w:val="center"/>
          </w:tcPr>
          <w:p w14:paraId="717CF817" w14:textId="03E22CF8" w:rsidR="00ED6862" w:rsidRPr="00B553A5" w:rsidRDefault="003461D1" w:rsidP="00B46FA6">
            <w:pPr>
              <w:tabs>
                <w:tab w:val="num" w:pos="1440"/>
              </w:tabs>
              <w:spacing w:line="259" w:lineRule="auto"/>
              <w:jc w:val="center"/>
              <w:rPr>
                <w:rFonts w:cs="Arial"/>
                <w:szCs w:val="20"/>
                <w:lang w:eastAsia="pl-PL"/>
              </w:rPr>
            </w:pPr>
            <w:r>
              <w:rPr>
                <w:rFonts w:cs="Arial"/>
                <w:szCs w:val="20"/>
                <w:lang w:eastAsia="pl-PL"/>
              </w:rPr>
              <w:lastRenderedPageBreak/>
              <w:t>2</w:t>
            </w:r>
          </w:p>
        </w:tc>
        <w:tc>
          <w:tcPr>
            <w:tcW w:w="4618" w:type="dxa"/>
            <w:vMerge w:val="restart"/>
            <w:shd w:val="clear" w:color="auto" w:fill="auto"/>
            <w:vAlign w:val="center"/>
          </w:tcPr>
          <w:p w14:paraId="62468DDA" w14:textId="77777777" w:rsidR="00ED6862" w:rsidRPr="00D37254" w:rsidRDefault="00ED6862" w:rsidP="00B46FA6">
            <w:pPr>
              <w:tabs>
                <w:tab w:val="num" w:pos="1440"/>
              </w:tabs>
              <w:spacing w:line="259" w:lineRule="auto"/>
              <w:rPr>
                <w:rStyle w:val="fadeinm1hgl8"/>
                <w:rFonts w:cs="Arial"/>
              </w:rPr>
            </w:pPr>
            <w:r w:rsidRPr="00D37254">
              <w:rPr>
                <w:rFonts w:cs="Arial"/>
                <w:szCs w:val="20"/>
                <w:lang w:eastAsia="pl-PL"/>
              </w:rPr>
              <w:t xml:space="preserve">Czy </w:t>
            </w:r>
            <w:r w:rsidRPr="00D37254">
              <w:rPr>
                <w:rStyle w:val="fadeinm1hgl8"/>
                <w:rFonts w:cs="Arial"/>
              </w:rPr>
              <w:t>prawidłowo rozmieszczono elementy względem podziałów i okien tramwaju – ( brak uciętych grafik, rozciągniętych, niepełnych elementów etc)?</w:t>
            </w:r>
          </w:p>
          <w:p w14:paraId="47BCDC01" w14:textId="77777777" w:rsidR="00ED6862" w:rsidRPr="00D37254" w:rsidRDefault="00ED6862" w:rsidP="00B46FA6">
            <w:pPr>
              <w:tabs>
                <w:tab w:val="num" w:pos="1440"/>
              </w:tabs>
              <w:spacing w:line="259" w:lineRule="auto"/>
              <w:rPr>
                <w:rFonts w:cs="Arial"/>
                <w:szCs w:val="20"/>
                <w:lang w:eastAsia="pl-PL"/>
              </w:rPr>
            </w:pPr>
          </w:p>
        </w:tc>
        <w:tc>
          <w:tcPr>
            <w:tcW w:w="2041" w:type="dxa"/>
            <w:shd w:val="clear" w:color="auto" w:fill="auto"/>
            <w:vAlign w:val="center"/>
          </w:tcPr>
          <w:p w14:paraId="3350FD36" w14:textId="77777777" w:rsidR="00ED6862" w:rsidRPr="00B553A5" w:rsidRDefault="00ED6862" w:rsidP="00B46FA6">
            <w:pPr>
              <w:tabs>
                <w:tab w:val="num" w:pos="1440"/>
              </w:tabs>
              <w:spacing w:line="259" w:lineRule="auto"/>
              <w:jc w:val="center"/>
              <w:rPr>
                <w:rFonts w:cs="Arial"/>
                <w:szCs w:val="20"/>
                <w:lang w:eastAsia="pl-PL"/>
              </w:rPr>
            </w:pPr>
            <w:r w:rsidRPr="00B553A5">
              <w:rPr>
                <w:rFonts w:cs="Arial"/>
                <w:szCs w:val="20"/>
                <w:lang w:eastAsia="pl-PL"/>
              </w:rPr>
              <w:t>TAK</w:t>
            </w:r>
          </w:p>
        </w:tc>
        <w:tc>
          <w:tcPr>
            <w:tcW w:w="2041" w:type="dxa"/>
            <w:vAlign w:val="center"/>
          </w:tcPr>
          <w:p w14:paraId="450EDB35" w14:textId="77777777" w:rsidR="00ED6862" w:rsidRPr="00B553A5" w:rsidRDefault="00ED6862" w:rsidP="00B46FA6">
            <w:pPr>
              <w:tabs>
                <w:tab w:val="num" w:pos="1440"/>
              </w:tabs>
              <w:spacing w:line="259" w:lineRule="auto"/>
              <w:jc w:val="center"/>
              <w:rPr>
                <w:rFonts w:cs="Arial"/>
                <w:szCs w:val="20"/>
                <w:lang w:eastAsia="pl-PL"/>
              </w:rPr>
            </w:pPr>
            <w:r w:rsidRPr="00B553A5">
              <w:rPr>
                <w:rFonts w:cs="Arial"/>
                <w:szCs w:val="20"/>
                <w:lang w:eastAsia="pl-PL"/>
              </w:rPr>
              <w:t>NIE</w:t>
            </w:r>
          </w:p>
        </w:tc>
      </w:tr>
      <w:tr w:rsidR="00ED6862" w:rsidRPr="00602F0C" w14:paraId="0560CF17" w14:textId="77777777" w:rsidTr="00B46FA6">
        <w:trPr>
          <w:trHeight w:val="556"/>
        </w:trPr>
        <w:tc>
          <w:tcPr>
            <w:tcW w:w="564" w:type="dxa"/>
            <w:vMerge/>
            <w:vAlign w:val="center"/>
          </w:tcPr>
          <w:p w14:paraId="1AD196A5" w14:textId="77777777" w:rsidR="00ED6862" w:rsidRPr="00B553A5" w:rsidRDefault="00ED6862" w:rsidP="00B46FA6">
            <w:pPr>
              <w:tabs>
                <w:tab w:val="num" w:pos="1440"/>
              </w:tabs>
              <w:spacing w:line="259" w:lineRule="auto"/>
              <w:jc w:val="center"/>
              <w:rPr>
                <w:rFonts w:cs="Arial"/>
                <w:szCs w:val="20"/>
                <w:lang w:eastAsia="pl-PL"/>
              </w:rPr>
            </w:pPr>
          </w:p>
        </w:tc>
        <w:tc>
          <w:tcPr>
            <w:tcW w:w="4618" w:type="dxa"/>
            <w:vMerge/>
            <w:shd w:val="clear" w:color="auto" w:fill="auto"/>
            <w:vAlign w:val="center"/>
          </w:tcPr>
          <w:p w14:paraId="758D09E9" w14:textId="77777777" w:rsidR="00ED6862" w:rsidRPr="00D37254" w:rsidRDefault="00ED6862" w:rsidP="00B46FA6">
            <w:pPr>
              <w:tabs>
                <w:tab w:val="num" w:pos="1440"/>
              </w:tabs>
              <w:spacing w:line="259" w:lineRule="auto"/>
              <w:rPr>
                <w:rFonts w:cs="Arial"/>
                <w:szCs w:val="20"/>
                <w:lang w:eastAsia="pl-PL"/>
              </w:rPr>
            </w:pPr>
          </w:p>
        </w:tc>
        <w:tc>
          <w:tcPr>
            <w:tcW w:w="2041" w:type="dxa"/>
            <w:shd w:val="clear" w:color="auto" w:fill="auto"/>
            <w:vAlign w:val="center"/>
          </w:tcPr>
          <w:p w14:paraId="3EC224E8" w14:textId="134B2F55" w:rsidR="00ED6862" w:rsidRPr="00B553A5" w:rsidRDefault="003461D1" w:rsidP="00B46FA6">
            <w:pPr>
              <w:tabs>
                <w:tab w:val="num" w:pos="1440"/>
              </w:tabs>
              <w:spacing w:line="259" w:lineRule="auto"/>
              <w:jc w:val="center"/>
              <w:rPr>
                <w:rFonts w:cs="Arial"/>
                <w:szCs w:val="20"/>
                <w:lang w:eastAsia="pl-PL"/>
              </w:rPr>
            </w:pPr>
            <w:r>
              <w:rPr>
                <w:rFonts w:cs="Arial"/>
                <w:szCs w:val="20"/>
                <w:lang w:eastAsia="pl-PL"/>
              </w:rPr>
              <w:t>8</w:t>
            </w:r>
          </w:p>
        </w:tc>
        <w:tc>
          <w:tcPr>
            <w:tcW w:w="2041" w:type="dxa"/>
            <w:vAlign w:val="center"/>
          </w:tcPr>
          <w:p w14:paraId="390EBC76" w14:textId="77777777" w:rsidR="00ED6862" w:rsidRPr="00B553A5" w:rsidRDefault="00ED6862" w:rsidP="00B46FA6">
            <w:pPr>
              <w:tabs>
                <w:tab w:val="num" w:pos="1440"/>
              </w:tabs>
              <w:spacing w:line="259" w:lineRule="auto"/>
              <w:jc w:val="center"/>
              <w:rPr>
                <w:rFonts w:cs="Arial"/>
                <w:szCs w:val="20"/>
                <w:lang w:eastAsia="pl-PL"/>
              </w:rPr>
            </w:pPr>
            <w:r w:rsidRPr="00B553A5">
              <w:rPr>
                <w:rFonts w:cs="Arial"/>
                <w:szCs w:val="20"/>
                <w:lang w:eastAsia="pl-PL"/>
              </w:rPr>
              <w:t>0</w:t>
            </w:r>
          </w:p>
        </w:tc>
      </w:tr>
      <w:tr w:rsidR="00ED6862" w:rsidRPr="00602F0C" w14:paraId="22D5E651" w14:textId="77777777" w:rsidTr="00B46FA6">
        <w:trPr>
          <w:trHeight w:val="518"/>
        </w:trPr>
        <w:tc>
          <w:tcPr>
            <w:tcW w:w="564" w:type="dxa"/>
            <w:vMerge w:val="restart"/>
            <w:vAlign w:val="center"/>
          </w:tcPr>
          <w:p w14:paraId="6DF55F1F" w14:textId="2AEC0AD8" w:rsidR="00ED6862" w:rsidRPr="00B553A5" w:rsidRDefault="003461D1" w:rsidP="00B46FA6">
            <w:pPr>
              <w:tabs>
                <w:tab w:val="num" w:pos="1440"/>
              </w:tabs>
              <w:spacing w:line="259" w:lineRule="auto"/>
              <w:jc w:val="center"/>
              <w:rPr>
                <w:rFonts w:cs="Arial"/>
                <w:szCs w:val="20"/>
                <w:lang w:eastAsia="pl-PL"/>
              </w:rPr>
            </w:pPr>
            <w:r>
              <w:rPr>
                <w:rFonts w:cs="Arial"/>
                <w:szCs w:val="20"/>
                <w:lang w:eastAsia="pl-PL"/>
              </w:rPr>
              <w:t>3</w:t>
            </w:r>
          </w:p>
        </w:tc>
        <w:tc>
          <w:tcPr>
            <w:tcW w:w="4618" w:type="dxa"/>
            <w:vMerge w:val="restart"/>
            <w:shd w:val="clear" w:color="auto" w:fill="auto"/>
            <w:vAlign w:val="center"/>
          </w:tcPr>
          <w:p w14:paraId="794F2A2F" w14:textId="77777777" w:rsidR="00ED6862" w:rsidRPr="00D37254" w:rsidRDefault="00ED6862" w:rsidP="00B46FA6">
            <w:pPr>
              <w:tabs>
                <w:tab w:val="num" w:pos="1440"/>
              </w:tabs>
              <w:spacing w:line="259" w:lineRule="auto"/>
              <w:rPr>
                <w:rFonts w:cs="Arial"/>
                <w:szCs w:val="20"/>
                <w:lang w:eastAsia="pl-PL"/>
              </w:rPr>
            </w:pPr>
            <w:r w:rsidRPr="00D37254">
              <w:rPr>
                <w:rFonts w:cs="Arial"/>
                <w:szCs w:val="20"/>
                <w:lang w:eastAsia="pl-PL"/>
              </w:rPr>
              <w:t>Czy w widocznym miejscu na projekcie znajduje się</w:t>
            </w:r>
            <w:r>
              <w:rPr>
                <w:rFonts w:cs="Arial"/>
                <w:szCs w:val="20"/>
                <w:lang w:eastAsia="pl-PL"/>
              </w:rPr>
              <w:t xml:space="preserve"> data oraz nazwa wydarzenia</w:t>
            </w:r>
            <w:r w:rsidRPr="00D37254">
              <w:rPr>
                <w:rFonts w:cs="Arial"/>
                <w:szCs w:val="20"/>
                <w:lang w:eastAsia="pl-PL"/>
              </w:rPr>
              <w:t>?</w:t>
            </w:r>
          </w:p>
        </w:tc>
        <w:tc>
          <w:tcPr>
            <w:tcW w:w="2041" w:type="dxa"/>
            <w:shd w:val="clear" w:color="auto" w:fill="auto"/>
            <w:vAlign w:val="center"/>
          </w:tcPr>
          <w:p w14:paraId="6D124C13" w14:textId="77777777" w:rsidR="00ED6862" w:rsidRPr="00B553A5" w:rsidRDefault="00ED6862" w:rsidP="00B46FA6">
            <w:pPr>
              <w:tabs>
                <w:tab w:val="num" w:pos="1440"/>
              </w:tabs>
              <w:spacing w:line="259" w:lineRule="auto"/>
              <w:jc w:val="center"/>
              <w:rPr>
                <w:rFonts w:cs="Arial"/>
                <w:szCs w:val="20"/>
                <w:lang w:eastAsia="pl-PL"/>
              </w:rPr>
            </w:pPr>
            <w:r w:rsidRPr="00B553A5">
              <w:rPr>
                <w:rFonts w:cs="Arial"/>
                <w:szCs w:val="20"/>
                <w:lang w:eastAsia="pl-PL"/>
              </w:rPr>
              <w:t>TAK</w:t>
            </w:r>
          </w:p>
        </w:tc>
        <w:tc>
          <w:tcPr>
            <w:tcW w:w="2041" w:type="dxa"/>
            <w:vAlign w:val="center"/>
          </w:tcPr>
          <w:p w14:paraId="71FD709B" w14:textId="77777777" w:rsidR="00ED6862" w:rsidRPr="00B553A5" w:rsidRDefault="00ED6862" w:rsidP="00B46FA6">
            <w:pPr>
              <w:tabs>
                <w:tab w:val="num" w:pos="1440"/>
              </w:tabs>
              <w:spacing w:line="259" w:lineRule="auto"/>
              <w:jc w:val="center"/>
              <w:rPr>
                <w:rFonts w:cs="Arial"/>
                <w:szCs w:val="20"/>
                <w:lang w:eastAsia="pl-PL"/>
              </w:rPr>
            </w:pPr>
            <w:r w:rsidRPr="00B553A5">
              <w:rPr>
                <w:rFonts w:cs="Arial"/>
                <w:szCs w:val="20"/>
                <w:lang w:eastAsia="pl-PL"/>
              </w:rPr>
              <w:t>NIE</w:t>
            </w:r>
          </w:p>
        </w:tc>
      </w:tr>
      <w:tr w:rsidR="00ED6862" w:rsidRPr="00602F0C" w14:paraId="115C952E" w14:textId="77777777" w:rsidTr="00B46FA6">
        <w:trPr>
          <w:trHeight w:val="514"/>
        </w:trPr>
        <w:tc>
          <w:tcPr>
            <w:tcW w:w="564" w:type="dxa"/>
            <w:vMerge/>
            <w:vAlign w:val="center"/>
          </w:tcPr>
          <w:p w14:paraId="02F17C95" w14:textId="77777777" w:rsidR="00ED6862" w:rsidRPr="00B553A5" w:rsidRDefault="00ED6862" w:rsidP="00B46FA6">
            <w:pPr>
              <w:tabs>
                <w:tab w:val="num" w:pos="1440"/>
              </w:tabs>
              <w:spacing w:line="259" w:lineRule="auto"/>
              <w:jc w:val="center"/>
              <w:rPr>
                <w:rFonts w:cs="Arial"/>
                <w:szCs w:val="20"/>
                <w:lang w:eastAsia="pl-PL"/>
              </w:rPr>
            </w:pPr>
          </w:p>
        </w:tc>
        <w:tc>
          <w:tcPr>
            <w:tcW w:w="4618" w:type="dxa"/>
            <w:vMerge/>
            <w:shd w:val="clear" w:color="auto" w:fill="auto"/>
            <w:vAlign w:val="center"/>
          </w:tcPr>
          <w:p w14:paraId="05451ABA" w14:textId="77777777" w:rsidR="00ED6862" w:rsidRPr="00D37254" w:rsidRDefault="00ED6862" w:rsidP="00B46FA6">
            <w:pPr>
              <w:tabs>
                <w:tab w:val="num" w:pos="1440"/>
              </w:tabs>
              <w:spacing w:line="259" w:lineRule="auto"/>
              <w:rPr>
                <w:rFonts w:cs="Arial"/>
                <w:szCs w:val="20"/>
                <w:lang w:eastAsia="pl-PL"/>
              </w:rPr>
            </w:pPr>
          </w:p>
        </w:tc>
        <w:tc>
          <w:tcPr>
            <w:tcW w:w="2041" w:type="dxa"/>
            <w:shd w:val="clear" w:color="auto" w:fill="auto"/>
            <w:vAlign w:val="center"/>
          </w:tcPr>
          <w:p w14:paraId="471F06B2" w14:textId="405D2EA5" w:rsidR="00ED6862" w:rsidRPr="00B553A5" w:rsidRDefault="003461D1" w:rsidP="00B46FA6">
            <w:pPr>
              <w:tabs>
                <w:tab w:val="num" w:pos="1440"/>
              </w:tabs>
              <w:spacing w:line="259" w:lineRule="auto"/>
              <w:jc w:val="center"/>
              <w:rPr>
                <w:rFonts w:cs="Arial"/>
                <w:szCs w:val="20"/>
                <w:lang w:eastAsia="pl-PL"/>
              </w:rPr>
            </w:pPr>
            <w:r>
              <w:rPr>
                <w:rFonts w:cs="Arial"/>
                <w:szCs w:val="20"/>
                <w:lang w:eastAsia="pl-PL"/>
              </w:rPr>
              <w:t>8</w:t>
            </w:r>
          </w:p>
        </w:tc>
        <w:tc>
          <w:tcPr>
            <w:tcW w:w="2041" w:type="dxa"/>
            <w:vAlign w:val="center"/>
          </w:tcPr>
          <w:p w14:paraId="0C50C32F" w14:textId="77777777" w:rsidR="00ED6862" w:rsidRPr="00B553A5" w:rsidRDefault="00ED6862" w:rsidP="00B46FA6">
            <w:pPr>
              <w:tabs>
                <w:tab w:val="num" w:pos="1440"/>
              </w:tabs>
              <w:spacing w:line="259" w:lineRule="auto"/>
              <w:jc w:val="center"/>
              <w:rPr>
                <w:rFonts w:cs="Arial"/>
                <w:szCs w:val="20"/>
                <w:lang w:eastAsia="pl-PL"/>
              </w:rPr>
            </w:pPr>
            <w:r w:rsidRPr="00B553A5">
              <w:rPr>
                <w:rFonts w:cs="Arial"/>
                <w:szCs w:val="20"/>
                <w:lang w:eastAsia="pl-PL"/>
              </w:rPr>
              <w:t>0</w:t>
            </w:r>
          </w:p>
        </w:tc>
      </w:tr>
      <w:tr w:rsidR="00ED6862" w:rsidRPr="00602F0C" w14:paraId="02FA22DC" w14:textId="77777777" w:rsidTr="00B46FA6">
        <w:trPr>
          <w:trHeight w:val="563"/>
        </w:trPr>
        <w:tc>
          <w:tcPr>
            <w:tcW w:w="564" w:type="dxa"/>
            <w:vMerge w:val="restart"/>
            <w:vAlign w:val="center"/>
          </w:tcPr>
          <w:p w14:paraId="4303C56F" w14:textId="67B304CC" w:rsidR="00ED6862" w:rsidRPr="00B553A5" w:rsidRDefault="003461D1" w:rsidP="00B46FA6">
            <w:pPr>
              <w:tabs>
                <w:tab w:val="num" w:pos="1440"/>
              </w:tabs>
              <w:spacing w:line="259" w:lineRule="auto"/>
              <w:jc w:val="center"/>
              <w:rPr>
                <w:rFonts w:cs="Arial"/>
                <w:szCs w:val="20"/>
                <w:lang w:eastAsia="pl-PL"/>
              </w:rPr>
            </w:pPr>
            <w:r>
              <w:rPr>
                <w:rFonts w:cs="Arial"/>
                <w:szCs w:val="20"/>
                <w:lang w:eastAsia="pl-PL"/>
              </w:rPr>
              <w:t>4</w:t>
            </w:r>
          </w:p>
        </w:tc>
        <w:tc>
          <w:tcPr>
            <w:tcW w:w="4618" w:type="dxa"/>
            <w:vMerge w:val="restart"/>
            <w:shd w:val="clear" w:color="auto" w:fill="auto"/>
            <w:vAlign w:val="center"/>
          </w:tcPr>
          <w:p w14:paraId="02BA1E53" w14:textId="77777777" w:rsidR="00ED6862" w:rsidRPr="00D37254" w:rsidRDefault="00ED6862" w:rsidP="00B46FA6">
            <w:pPr>
              <w:tabs>
                <w:tab w:val="num" w:pos="1440"/>
              </w:tabs>
              <w:spacing w:line="259" w:lineRule="auto"/>
              <w:rPr>
                <w:rStyle w:val="fadeinm1hgl8"/>
                <w:rFonts w:cs="Arial"/>
              </w:rPr>
            </w:pPr>
            <w:r w:rsidRPr="00D37254">
              <w:rPr>
                <w:rStyle w:val="fadeinm1hgl8"/>
                <w:rFonts w:cs="Arial"/>
              </w:rPr>
              <w:t>Czy jest prawidłowa widoczność i czytelność haseł/słów z daleka (uwzględnienie czytelnych fontów, rozmieszczenia) ?</w:t>
            </w:r>
          </w:p>
        </w:tc>
        <w:tc>
          <w:tcPr>
            <w:tcW w:w="2041" w:type="dxa"/>
            <w:shd w:val="clear" w:color="auto" w:fill="auto"/>
            <w:vAlign w:val="center"/>
          </w:tcPr>
          <w:p w14:paraId="392A1851" w14:textId="77777777" w:rsidR="00ED6862" w:rsidRPr="00B553A5" w:rsidRDefault="00ED6862" w:rsidP="00B46FA6">
            <w:pPr>
              <w:tabs>
                <w:tab w:val="num" w:pos="1440"/>
              </w:tabs>
              <w:spacing w:line="259" w:lineRule="auto"/>
              <w:jc w:val="center"/>
              <w:rPr>
                <w:rFonts w:cs="Arial"/>
                <w:szCs w:val="20"/>
                <w:lang w:eastAsia="pl-PL"/>
              </w:rPr>
            </w:pPr>
            <w:r w:rsidRPr="00B553A5">
              <w:rPr>
                <w:rFonts w:cs="Arial"/>
                <w:szCs w:val="20"/>
                <w:lang w:eastAsia="pl-PL"/>
              </w:rPr>
              <w:t>TAK</w:t>
            </w:r>
          </w:p>
        </w:tc>
        <w:tc>
          <w:tcPr>
            <w:tcW w:w="2041" w:type="dxa"/>
            <w:vAlign w:val="center"/>
          </w:tcPr>
          <w:p w14:paraId="1EF39DD1" w14:textId="77777777" w:rsidR="00ED6862" w:rsidRPr="00B553A5" w:rsidRDefault="00ED6862" w:rsidP="00B46FA6">
            <w:pPr>
              <w:tabs>
                <w:tab w:val="num" w:pos="1440"/>
              </w:tabs>
              <w:spacing w:line="259" w:lineRule="auto"/>
              <w:jc w:val="center"/>
              <w:rPr>
                <w:rFonts w:cs="Arial"/>
                <w:szCs w:val="20"/>
                <w:lang w:eastAsia="pl-PL"/>
              </w:rPr>
            </w:pPr>
            <w:r w:rsidRPr="00B553A5">
              <w:rPr>
                <w:rFonts w:cs="Arial"/>
                <w:szCs w:val="20"/>
                <w:lang w:eastAsia="pl-PL"/>
              </w:rPr>
              <w:t>NIE</w:t>
            </w:r>
          </w:p>
        </w:tc>
      </w:tr>
      <w:tr w:rsidR="00ED6862" w:rsidRPr="00602F0C" w14:paraId="25EF4454" w14:textId="77777777" w:rsidTr="00B46FA6">
        <w:trPr>
          <w:trHeight w:val="544"/>
        </w:trPr>
        <w:tc>
          <w:tcPr>
            <w:tcW w:w="564" w:type="dxa"/>
            <w:vMerge/>
            <w:vAlign w:val="center"/>
          </w:tcPr>
          <w:p w14:paraId="511813C8" w14:textId="77777777" w:rsidR="00ED6862" w:rsidRPr="00B553A5" w:rsidRDefault="00ED6862" w:rsidP="00B46FA6">
            <w:pPr>
              <w:tabs>
                <w:tab w:val="num" w:pos="1440"/>
              </w:tabs>
              <w:spacing w:line="259" w:lineRule="auto"/>
              <w:jc w:val="center"/>
              <w:rPr>
                <w:rFonts w:cs="Arial"/>
                <w:szCs w:val="20"/>
                <w:lang w:eastAsia="pl-PL"/>
              </w:rPr>
            </w:pPr>
          </w:p>
        </w:tc>
        <w:tc>
          <w:tcPr>
            <w:tcW w:w="4618" w:type="dxa"/>
            <w:vMerge/>
            <w:shd w:val="clear" w:color="auto" w:fill="auto"/>
            <w:vAlign w:val="center"/>
          </w:tcPr>
          <w:p w14:paraId="23BBD2E6" w14:textId="77777777" w:rsidR="00ED6862" w:rsidRPr="00D37254" w:rsidRDefault="00ED6862" w:rsidP="00B46FA6">
            <w:pPr>
              <w:tabs>
                <w:tab w:val="num" w:pos="1440"/>
              </w:tabs>
              <w:spacing w:line="259" w:lineRule="auto"/>
              <w:rPr>
                <w:rStyle w:val="fadeinm1hgl8"/>
                <w:rFonts w:cs="Arial"/>
              </w:rPr>
            </w:pPr>
          </w:p>
        </w:tc>
        <w:tc>
          <w:tcPr>
            <w:tcW w:w="2041" w:type="dxa"/>
            <w:shd w:val="clear" w:color="auto" w:fill="auto"/>
            <w:vAlign w:val="center"/>
          </w:tcPr>
          <w:p w14:paraId="779699F8" w14:textId="7B1B6EA1" w:rsidR="00ED6862" w:rsidRPr="00B553A5" w:rsidRDefault="003461D1" w:rsidP="00B46FA6">
            <w:pPr>
              <w:tabs>
                <w:tab w:val="num" w:pos="1440"/>
              </w:tabs>
              <w:spacing w:line="259" w:lineRule="auto"/>
              <w:jc w:val="center"/>
              <w:rPr>
                <w:rFonts w:cs="Arial"/>
                <w:szCs w:val="20"/>
                <w:lang w:eastAsia="pl-PL"/>
              </w:rPr>
            </w:pPr>
            <w:r>
              <w:rPr>
                <w:rFonts w:cs="Arial"/>
                <w:szCs w:val="20"/>
                <w:lang w:eastAsia="pl-PL"/>
              </w:rPr>
              <w:t>8</w:t>
            </w:r>
          </w:p>
        </w:tc>
        <w:tc>
          <w:tcPr>
            <w:tcW w:w="2041" w:type="dxa"/>
            <w:vAlign w:val="center"/>
          </w:tcPr>
          <w:p w14:paraId="679DA5D1" w14:textId="77777777" w:rsidR="00ED6862" w:rsidRPr="00B553A5" w:rsidRDefault="00ED6862" w:rsidP="00B46FA6">
            <w:pPr>
              <w:tabs>
                <w:tab w:val="num" w:pos="1440"/>
              </w:tabs>
              <w:spacing w:line="259" w:lineRule="auto"/>
              <w:jc w:val="center"/>
              <w:rPr>
                <w:rFonts w:cs="Arial"/>
                <w:szCs w:val="20"/>
                <w:lang w:eastAsia="pl-PL"/>
              </w:rPr>
            </w:pPr>
            <w:r w:rsidRPr="00B553A5">
              <w:rPr>
                <w:rFonts w:cs="Arial"/>
                <w:szCs w:val="20"/>
                <w:lang w:eastAsia="pl-PL"/>
              </w:rPr>
              <w:t>0</w:t>
            </w:r>
          </w:p>
        </w:tc>
      </w:tr>
    </w:tbl>
    <w:p w14:paraId="711F0D51" w14:textId="67E2E028" w:rsidR="00FD7A5D" w:rsidRDefault="00FD7A5D" w:rsidP="00825BA0">
      <w:pPr>
        <w:pStyle w:val="Akapitzlist"/>
        <w:numPr>
          <w:ilvl w:val="0"/>
          <w:numId w:val="27"/>
        </w:numPr>
        <w:spacing w:before="360" w:line="360" w:lineRule="auto"/>
        <w:ind w:left="357" w:hanging="357"/>
        <w:jc w:val="left"/>
        <w:rPr>
          <w:rFonts w:cs="Arial"/>
          <w:color w:val="000000"/>
          <w:sz w:val="22"/>
        </w:rPr>
      </w:pPr>
      <w:r w:rsidRPr="00CF44D2">
        <w:rPr>
          <w:rFonts w:cs="Arial"/>
          <w:color w:val="000000"/>
          <w:sz w:val="22"/>
        </w:rPr>
        <w:t xml:space="preserve">Ocena ofert w kryterium </w:t>
      </w:r>
      <w:r>
        <w:rPr>
          <w:rFonts w:cs="Arial"/>
          <w:b/>
          <w:color w:val="000000"/>
          <w:sz w:val="22"/>
        </w:rPr>
        <w:t>„</w:t>
      </w:r>
      <w:r w:rsidRPr="00FD7A5D">
        <w:rPr>
          <w:rFonts w:cs="Arial"/>
          <w:b/>
          <w:color w:val="000000"/>
          <w:sz w:val="22"/>
        </w:rPr>
        <w:t>Analiza profilu Małopolskiej Nocy Naukowców</w:t>
      </w:r>
      <w:r w:rsidRPr="00CF44D2">
        <w:rPr>
          <w:rFonts w:cs="Arial"/>
          <w:b/>
          <w:color w:val="000000"/>
          <w:sz w:val="22"/>
        </w:rPr>
        <w:t xml:space="preserve">” </w:t>
      </w:r>
      <w:r w:rsidRPr="00CF44D2">
        <w:rPr>
          <w:rFonts w:cs="Arial"/>
          <w:color w:val="000000"/>
          <w:sz w:val="22"/>
        </w:rPr>
        <w:t>zostanie dokonana według następujących zasad:</w:t>
      </w:r>
    </w:p>
    <w:p w14:paraId="49FAB26D" w14:textId="2DD2E402" w:rsidR="00ED6862" w:rsidRPr="00BA773C" w:rsidRDefault="00ED6862" w:rsidP="00157A91">
      <w:pPr>
        <w:pStyle w:val="Akapitzlist"/>
        <w:numPr>
          <w:ilvl w:val="0"/>
          <w:numId w:val="50"/>
        </w:numPr>
        <w:spacing w:before="120" w:after="120" w:line="360" w:lineRule="auto"/>
        <w:ind w:left="851" w:hanging="284"/>
        <w:jc w:val="left"/>
        <w:rPr>
          <w:rFonts w:cs="Arial"/>
          <w:sz w:val="22"/>
          <w:szCs w:val="20"/>
        </w:rPr>
      </w:pPr>
      <w:r w:rsidRPr="00BA773C">
        <w:rPr>
          <w:rFonts w:cs="Arial"/>
          <w:sz w:val="22"/>
          <w:szCs w:val="20"/>
        </w:rPr>
        <w:t>jeżeli w Formularzu oferty Wykonawca zaznaczy odpowiedź TAK – Wykonawca zadeklaruje</w:t>
      </w:r>
      <w:r>
        <w:rPr>
          <w:rFonts w:cs="Arial"/>
          <w:sz w:val="22"/>
          <w:szCs w:val="20"/>
        </w:rPr>
        <w:t xml:space="preserve"> wykonanie</w:t>
      </w:r>
      <w:r w:rsidRPr="00BA773C">
        <w:rPr>
          <w:rFonts w:cs="Arial"/>
          <w:sz w:val="22"/>
          <w:szCs w:val="20"/>
        </w:rPr>
        <w:t xml:space="preserve"> </w:t>
      </w:r>
      <w:r w:rsidRPr="00ED6862">
        <w:rPr>
          <w:rFonts w:cs="Arial"/>
          <w:sz w:val="22"/>
          <w:szCs w:val="20"/>
        </w:rPr>
        <w:t>a</w:t>
      </w:r>
      <w:r>
        <w:rPr>
          <w:rFonts w:cs="Arial"/>
          <w:color w:val="000000"/>
          <w:sz w:val="22"/>
        </w:rPr>
        <w:t>nalizy</w:t>
      </w:r>
      <w:r w:rsidRPr="00ED6862">
        <w:rPr>
          <w:rFonts w:cs="Arial"/>
          <w:color w:val="000000"/>
          <w:sz w:val="22"/>
        </w:rPr>
        <w:t xml:space="preserve"> profilu Małopolskiej Nocy Naukowców</w:t>
      </w:r>
      <w:r w:rsidRPr="00BA773C">
        <w:rPr>
          <w:rFonts w:cs="Arial"/>
          <w:sz w:val="22"/>
          <w:szCs w:val="20"/>
        </w:rPr>
        <w:t xml:space="preserve">, </w:t>
      </w:r>
      <w:r w:rsidRPr="00BA773C">
        <w:rPr>
          <w:rFonts w:cs="Arial"/>
          <w:b/>
          <w:sz w:val="22"/>
          <w:szCs w:val="20"/>
        </w:rPr>
        <w:t xml:space="preserve">oferta otrzyma </w:t>
      </w:r>
      <w:r w:rsidR="005509BA">
        <w:rPr>
          <w:rFonts w:cs="Arial"/>
          <w:b/>
          <w:sz w:val="22"/>
          <w:szCs w:val="20"/>
        </w:rPr>
        <w:t>5</w:t>
      </w:r>
      <w:r w:rsidR="005509BA" w:rsidRPr="00BA773C">
        <w:rPr>
          <w:rFonts w:cs="Arial"/>
          <w:b/>
          <w:sz w:val="22"/>
          <w:szCs w:val="20"/>
        </w:rPr>
        <w:t xml:space="preserve"> </w:t>
      </w:r>
      <w:r w:rsidRPr="00BA773C">
        <w:rPr>
          <w:rFonts w:cs="Arial"/>
          <w:b/>
          <w:sz w:val="22"/>
          <w:szCs w:val="20"/>
        </w:rPr>
        <w:t>pkt</w:t>
      </w:r>
      <w:r w:rsidRPr="00BA773C">
        <w:rPr>
          <w:rFonts w:cs="Arial"/>
          <w:sz w:val="22"/>
          <w:szCs w:val="20"/>
        </w:rPr>
        <w:t>,</w:t>
      </w:r>
    </w:p>
    <w:p w14:paraId="319BEABF" w14:textId="70CAFF94" w:rsidR="00ED6862" w:rsidRDefault="00ED6862" w:rsidP="00157A91">
      <w:pPr>
        <w:pStyle w:val="Akapitzlist"/>
        <w:numPr>
          <w:ilvl w:val="1"/>
          <w:numId w:val="50"/>
        </w:numPr>
        <w:spacing w:before="120" w:after="120" w:line="360" w:lineRule="auto"/>
        <w:ind w:left="851" w:hanging="284"/>
        <w:contextualSpacing w:val="0"/>
        <w:jc w:val="left"/>
        <w:rPr>
          <w:rFonts w:cs="Arial"/>
          <w:b/>
          <w:sz w:val="22"/>
          <w:szCs w:val="20"/>
        </w:rPr>
      </w:pPr>
      <w:r w:rsidRPr="00BA773C">
        <w:rPr>
          <w:rFonts w:cs="Arial"/>
          <w:sz w:val="22"/>
          <w:szCs w:val="20"/>
        </w:rPr>
        <w:t xml:space="preserve">jeżeli w Formularzu oferty Wykonawca zaznaczy odpowiedź NIE – Wykonawca zadeklaruje, że nie zapewni </w:t>
      </w:r>
      <w:r>
        <w:rPr>
          <w:rFonts w:cs="Arial"/>
          <w:sz w:val="22"/>
          <w:szCs w:val="20"/>
        </w:rPr>
        <w:t xml:space="preserve">wykonania </w:t>
      </w:r>
      <w:r w:rsidRPr="00ED6862">
        <w:rPr>
          <w:rFonts w:cs="Arial"/>
          <w:sz w:val="22"/>
          <w:szCs w:val="20"/>
        </w:rPr>
        <w:t>a</w:t>
      </w:r>
      <w:r w:rsidRPr="00ED6862">
        <w:rPr>
          <w:rFonts w:cs="Arial"/>
          <w:color w:val="000000"/>
          <w:sz w:val="22"/>
        </w:rPr>
        <w:t>naliz</w:t>
      </w:r>
      <w:r>
        <w:rPr>
          <w:rFonts w:cs="Arial"/>
          <w:color w:val="000000"/>
          <w:sz w:val="22"/>
        </w:rPr>
        <w:t>y</w:t>
      </w:r>
      <w:r w:rsidRPr="00ED6862">
        <w:rPr>
          <w:rFonts w:cs="Arial"/>
          <w:color w:val="000000"/>
          <w:sz w:val="22"/>
        </w:rPr>
        <w:t xml:space="preserve"> profilu Małopolskiej Nocy Naukowców</w:t>
      </w:r>
      <w:r w:rsidRPr="00BA773C">
        <w:rPr>
          <w:rFonts w:cs="Arial"/>
          <w:sz w:val="22"/>
          <w:szCs w:val="20"/>
        </w:rPr>
        <w:t xml:space="preserve">, </w:t>
      </w:r>
      <w:r w:rsidRPr="00BA773C">
        <w:rPr>
          <w:rFonts w:cs="Arial"/>
          <w:b/>
          <w:sz w:val="22"/>
          <w:szCs w:val="20"/>
        </w:rPr>
        <w:t>oferta otrzyma 0 pkt</w:t>
      </w:r>
      <w:r>
        <w:rPr>
          <w:rFonts w:cs="Arial"/>
          <w:b/>
          <w:sz w:val="22"/>
          <w:szCs w:val="20"/>
        </w:rPr>
        <w:t>.</w:t>
      </w:r>
    </w:p>
    <w:p w14:paraId="6FCCC29B" w14:textId="6A426D30" w:rsidR="00FD7A5D" w:rsidRDefault="00ED6862" w:rsidP="00ED6862">
      <w:pPr>
        <w:pStyle w:val="Akapitzlist"/>
        <w:spacing w:before="240" w:line="360" w:lineRule="auto"/>
        <w:ind w:left="360"/>
        <w:jc w:val="left"/>
        <w:rPr>
          <w:rFonts w:cs="Arial"/>
          <w:sz w:val="22"/>
          <w:szCs w:val="20"/>
        </w:rPr>
      </w:pPr>
      <w:r w:rsidRPr="00BA773C">
        <w:rPr>
          <w:rFonts w:cs="Arial"/>
          <w:sz w:val="22"/>
          <w:szCs w:val="20"/>
        </w:rPr>
        <w:t xml:space="preserve">W przypadku braku zaznaczenia odpowiedzi lub zaznaczenie obu odpowiedzi lub podania innej niż zaproponowane przez Zamawiającego odpowiedzi, Zamawiający przyjmie, iż Wykonawca nie zapewni </w:t>
      </w:r>
      <w:r>
        <w:rPr>
          <w:rFonts w:cs="Arial"/>
          <w:sz w:val="22"/>
          <w:szCs w:val="20"/>
        </w:rPr>
        <w:t xml:space="preserve">wykonania </w:t>
      </w:r>
      <w:r w:rsidRPr="00ED6862">
        <w:rPr>
          <w:rFonts w:cs="Arial"/>
          <w:sz w:val="22"/>
          <w:szCs w:val="20"/>
        </w:rPr>
        <w:t>a</w:t>
      </w:r>
      <w:r w:rsidRPr="00ED6862">
        <w:rPr>
          <w:rFonts w:cs="Arial"/>
          <w:color w:val="000000"/>
          <w:sz w:val="22"/>
        </w:rPr>
        <w:t>naliz</w:t>
      </w:r>
      <w:r>
        <w:rPr>
          <w:rFonts w:cs="Arial"/>
          <w:color w:val="000000"/>
          <w:sz w:val="22"/>
        </w:rPr>
        <w:t>y</w:t>
      </w:r>
      <w:r w:rsidRPr="00ED6862">
        <w:rPr>
          <w:rFonts w:cs="Arial"/>
          <w:color w:val="000000"/>
          <w:sz w:val="22"/>
        </w:rPr>
        <w:t xml:space="preserve"> profilu Małopolskiej Nocy Naukowców</w:t>
      </w:r>
      <w:r w:rsidRPr="00BA773C">
        <w:rPr>
          <w:rFonts w:cs="Arial"/>
          <w:sz w:val="22"/>
          <w:szCs w:val="20"/>
        </w:rPr>
        <w:t>, a oferta otrzyma 0 pkt</w:t>
      </w:r>
      <w:r>
        <w:rPr>
          <w:rFonts w:cs="Arial"/>
          <w:sz w:val="22"/>
          <w:szCs w:val="20"/>
        </w:rPr>
        <w:t>.</w:t>
      </w:r>
    </w:p>
    <w:p w14:paraId="1163BB5C" w14:textId="77777777" w:rsidR="00ED6862" w:rsidRDefault="00ED6862" w:rsidP="00ED6862">
      <w:pPr>
        <w:pStyle w:val="Akapitzlist"/>
        <w:spacing w:before="240" w:line="360" w:lineRule="auto"/>
        <w:ind w:left="360"/>
        <w:jc w:val="left"/>
        <w:rPr>
          <w:rFonts w:cs="Arial"/>
          <w:sz w:val="22"/>
        </w:rPr>
      </w:pPr>
    </w:p>
    <w:p w14:paraId="3419EFC5" w14:textId="3E5EFBC9" w:rsidR="00ED6862" w:rsidRDefault="00ED6862" w:rsidP="00ED6862">
      <w:pPr>
        <w:pStyle w:val="Akapitzlist"/>
        <w:numPr>
          <w:ilvl w:val="0"/>
          <w:numId w:val="25"/>
        </w:numPr>
        <w:spacing w:before="240" w:line="360" w:lineRule="auto"/>
        <w:jc w:val="left"/>
        <w:rPr>
          <w:rFonts w:cs="Arial"/>
          <w:sz w:val="22"/>
        </w:rPr>
      </w:pPr>
      <w:r w:rsidRPr="00975BD2">
        <w:rPr>
          <w:rFonts w:cstheme="minorHAnsi"/>
          <w:b/>
          <w:sz w:val="22"/>
          <w:szCs w:val="20"/>
          <w:lang w:eastAsia="pl-PL"/>
        </w:rPr>
        <w:t>Punkty w kryteriach: „</w:t>
      </w:r>
      <w:r w:rsidRPr="00ED6862">
        <w:rPr>
          <w:rFonts w:cstheme="minorHAnsi"/>
          <w:b/>
          <w:sz w:val="22"/>
          <w:szCs w:val="20"/>
          <w:lang w:eastAsia="pl-PL"/>
        </w:rPr>
        <w:t>Projekt strony internetowej typu one page zawierającej informacje o przykładowym konkursie</w:t>
      </w:r>
      <w:r w:rsidRPr="00975BD2">
        <w:rPr>
          <w:rFonts w:cstheme="minorHAnsi"/>
          <w:b/>
          <w:sz w:val="22"/>
          <w:szCs w:val="20"/>
          <w:lang w:eastAsia="pl-PL"/>
        </w:rPr>
        <w:t>”</w:t>
      </w:r>
      <w:r>
        <w:rPr>
          <w:rFonts w:cstheme="minorHAnsi"/>
          <w:b/>
          <w:sz w:val="22"/>
          <w:szCs w:val="20"/>
          <w:lang w:eastAsia="pl-PL"/>
        </w:rPr>
        <w:t xml:space="preserve"> oraz</w:t>
      </w:r>
      <w:r w:rsidRPr="00975BD2">
        <w:rPr>
          <w:rFonts w:cstheme="minorHAnsi"/>
          <w:b/>
          <w:sz w:val="22"/>
          <w:szCs w:val="20"/>
          <w:lang w:eastAsia="pl-PL"/>
        </w:rPr>
        <w:t xml:space="preserve">  „</w:t>
      </w:r>
      <w:r w:rsidRPr="00ED6862">
        <w:rPr>
          <w:rFonts w:cstheme="minorHAnsi"/>
          <w:b/>
          <w:sz w:val="22"/>
          <w:szCs w:val="20"/>
          <w:lang w:eastAsia="pl-PL"/>
        </w:rPr>
        <w:t>Projekt grafiki w postaci okleiny na tramwaj MPK</w:t>
      </w:r>
      <w:r w:rsidRPr="00975BD2">
        <w:rPr>
          <w:rFonts w:cstheme="minorHAnsi"/>
          <w:b/>
          <w:sz w:val="22"/>
          <w:szCs w:val="20"/>
          <w:lang w:eastAsia="pl-PL"/>
        </w:rPr>
        <w:t xml:space="preserve">” </w:t>
      </w:r>
      <w:r w:rsidRPr="00975BD2">
        <w:rPr>
          <w:rFonts w:cstheme="minorHAnsi"/>
          <w:b/>
          <w:sz w:val="22"/>
          <w:szCs w:val="20"/>
        </w:rPr>
        <w:t xml:space="preserve"> zostaną przyznane na podstawie informacji podanych w ofercie oraz w dołączonych do oferty przedmiotowych środkach dowodowych. Oceny dokonają komisyjnie członkowie komisji przetargowej z departamentu merytorycznego biorąc pod uwagę zgodność ofert z przedmiotem zamówienia w ramach przyjętych </w:t>
      </w:r>
      <w:r w:rsidRPr="00975BD2">
        <w:rPr>
          <w:rFonts w:cstheme="minorHAnsi"/>
          <w:b/>
          <w:sz w:val="22"/>
          <w:szCs w:val="24"/>
        </w:rPr>
        <w:t>kryteriów oceny ofert</w:t>
      </w:r>
    </w:p>
    <w:p w14:paraId="633A640D" w14:textId="6CC747CA" w:rsidR="00410648" w:rsidRPr="00CF44D2" w:rsidRDefault="00410648" w:rsidP="007D2A0E">
      <w:pPr>
        <w:pStyle w:val="Akapitzlist"/>
        <w:numPr>
          <w:ilvl w:val="0"/>
          <w:numId w:val="25"/>
        </w:numPr>
        <w:spacing w:before="240" w:line="360" w:lineRule="auto"/>
        <w:ind w:left="357" w:hanging="357"/>
        <w:jc w:val="left"/>
        <w:rPr>
          <w:rFonts w:cs="Arial"/>
          <w:sz w:val="22"/>
        </w:rPr>
      </w:pPr>
      <w:r w:rsidRPr="00CF44D2">
        <w:rPr>
          <w:rFonts w:cs="Arial"/>
          <w:sz w:val="22"/>
        </w:rPr>
        <w:t>Obliczenia punktacji, zgodnie z wyżej wskazanymi kryteriami, będą dokonywane z</w:t>
      </w:r>
      <w:r w:rsidR="00E92F7C" w:rsidRPr="00CF44D2">
        <w:rPr>
          <w:rFonts w:cs="Arial"/>
          <w:sz w:val="22"/>
        </w:rPr>
        <w:t> </w:t>
      </w:r>
      <w:r w:rsidRPr="00CF44D2">
        <w:rPr>
          <w:rFonts w:cs="Arial"/>
          <w:sz w:val="22"/>
        </w:rPr>
        <w:t>dokładnością do dwóch miejsc po przecinku.</w:t>
      </w:r>
    </w:p>
    <w:p w14:paraId="521D413B" w14:textId="70B698FD" w:rsidR="00410648" w:rsidRPr="00CF44D2" w:rsidRDefault="00410648" w:rsidP="002A14C8">
      <w:pPr>
        <w:pStyle w:val="Akapitzlist"/>
        <w:numPr>
          <w:ilvl w:val="0"/>
          <w:numId w:val="25"/>
        </w:numPr>
        <w:spacing w:line="360" w:lineRule="auto"/>
        <w:jc w:val="left"/>
        <w:rPr>
          <w:rFonts w:cs="Arial"/>
          <w:sz w:val="22"/>
        </w:rPr>
      </w:pPr>
      <w:r w:rsidRPr="00CF44D2">
        <w:rPr>
          <w:rFonts w:cs="Arial"/>
          <w:sz w:val="22"/>
        </w:rPr>
        <w:t>Jako najkorzystniejsza zostanie uznana oferta, która nie podlega odrzuceniu oraz uzyska najwyższą łączną ocenę w wyżej wymienionych kryteriach oceny ofert.</w:t>
      </w:r>
    </w:p>
    <w:p w14:paraId="661D1ED7" w14:textId="3C0F981B" w:rsidR="003E418A" w:rsidRPr="00CF44D2" w:rsidRDefault="003E418A" w:rsidP="00CF44D2">
      <w:pPr>
        <w:pStyle w:val="Styl1SWZ"/>
        <w:numPr>
          <w:ilvl w:val="0"/>
          <w:numId w:val="4"/>
        </w:numPr>
        <w:spacing w:after="0" w:line="360" w:lineRule="auto"/>
        <w:ind w:left="567" w:hanging="567"/>
        <w:rPr>
          <w:rFonts w:cs="Arial"/>
          <w:spacing w:val="-4"/>
          <w:szCs w:val="22"/>
        </w:rPr>
      </w:pPr>
      <w:r w:rsidRPr="00CF44D2">
        <w:rPr>
          <w:rFonts w:cs="Arial"/>
          <w:spacing w:val="-4"/>
          <w:szCs w:val="22"/>
        </w:rPr>
        <w:lastRenderedPageBreak/>
        <w:t>Inform</w:t>
      </w:r>
      <w:r w:rsidRPr="00CF44D2">
        <w:rPr>
          <w:rFonts w:cs="Arial"/>
          <w:color w:val="auto"/>
          <w:spacing w:val="-4"/>
          <w:szCs w:val="22"/>
        </w:rPr>
        <w:t>acja o przewidywanych zamówieniach, o których mo</w:t>
      </w:r>
      <w:r w:rsidR="00E46979" w:rsidRPr="00CF44D2">
        <w:rPr>
          <w:rFonts w:cs="Arial"/>
          <w:color w:val="auto"/>
          <w:spacing w:val="-4"/>
          <w:szCs w:val="22"/>
        </w:rPr>
        <w:t>wa w art. 214 ust. 1 pkt</w:t>
      </w:r>
      <w:r w:rsidR="00AC6CA8" w:rsidRPr="00CF44D2">
        <w:rPr>
          <w:rFonts w:cs="Arial"/>
          <w:color w:val="auto"/>
          <w:spacing w:val="-4"/>
          <w:szCs w:val="22"/>
        </w:rPr>
        <w:t xml:space="preserve"> </w:t>
      </w:r>
      <w:r w:rsidR="0059057F" w:rsidRPr="00CF44D2">
        <w:rPr>
          <w:rFonts w:cs="Arial"/>
          <w:color w:val="auto"/>
          <w:spacing w:val="-4"/>
          <w:szCs w:val="22"/>
        </w:rPr>
        <w:t>7</w:t>
      </w:r>
    </w:p>
    <w:p w14:paraId="0634FA45" w14:textId="74C0141B" w:rsidR="00F63B7E" w:rsidRPr="00CF44D2" w:rsidRDefault="00F63B7E" w:rsidP="00B04F8C">
      <w:pPr>
        <w:spacing w:line="360" w:lineRule="auto"/>
        <w:jc w:val="left"/>
        <w:rPr>
          <w:rFonts w:cs="Arial"/>
          <w:sz w:val="22"/>
        </w:rPr>
      </w:pPr>
      <w:r w:rsidRPr="00CF44D2">
        <w:rPr>
          <w:rFonts w:cs="Arial"/>
          <w:sz w:val="22"/>
        </w:rPr>
        <w:t xml:space="preserve">Zamawiający </w:t>
      </w:r>
      <w:r w:rsidR="0059057F" w:rsidRPr="00CF44D2">
        <w:rPr>
          <w:rFonts w:cs="Arial"/>
          <w:sz w:val="22"/>
        </w:rPr>
        <w:t xml:space="preserve">nie </w:t>
      </w:r>
      <w:r w:rsidRPr="00CF44D2">
        <w:rPr>
          <w:rFonts w:cs="Arial"/>
          <w:sz w:val="22"/>
        </w:rPr>
        <w:t>przewiduje udzielani</w:t>
      </w:r>
      <w:r w:rsidR="007E6978" w:rsidRPr="00CF44D2">
        <w:rPr>
          <w:rFonts w:cs="Arial"/>
          <w:sz w:val="22"/>
        </w:rPr>
        <w:t>a</w:t>
      </w:r>
      <w:r w:rsidRPr="00CF44D2">
        <w:rPr>
          <w:rFonts w:cs="Arial"/>
          <w:sz w:val="22"/>
        </w:rPr>
        <w:t xml:space="preserve"> zamówień, o których mowa w art.</w:t>
      </w:r>
      <w:r w:rsidR="00C93D78" w:rsidRPr="00CF44D2">
        <w:rPr>
          <w:rFonts w:cs="Arial"/>
          <w:sz w:val="22"/>
        </w:rPr>
        <w:t xml:space="preserve"> </w:t>
      </w:r>
      <w:r w:rsidRPr="00CF44D2">
        <w:rPr>
          <w:rFonts w:cs="Arial"/>
          <w:sz w:val="22"/>
        </w:rPr>
        <w:t xml:space="preserve">214 ust. </w:t>
      </w:r>
      <w:r w:rsidRPr="00CF44D2">
        <w:rPr>
          <w:rFonts w:cs="Arial"/>
          <w:color w:val="auto"/>
          <w:sz w:val="22"/>
        </w:rPr>
        <w:t xml:space="preserve">1 pkt </w:t>
      </w:r>
      <w:r w:rsidR="0059057F" w:rsidRPr="00CF44D2">
        <w:rPr>
          <w:rFonts w:cs="Arial"/>
          <w:color w:val="auto"/>
          <w:sz w:val="22"/>
        </w:rPr>
        <w:t>7</w:t>
      </w:r>
      <w:r w:rsidR="00C933AE" w:rsidRPr="00CF44D2">
        <w:rPr>
          <w:rFonts w:cs="Arial"/>
          <w:color w:val="auto"/>
          <w:sz w:val="22"/>
        </w:rPr>
        <w:t xml:space="preserve"> </w:t>
      </w:r>
      <w:r w:rsidRPr="00CF44D2">
        <w:rPr>
          <w:rFonts w:cs="Arial"/>
          <w:sz w:val="22"/>
        </w:rPr>
        <w:t>ustawy.</w:t>
      </w:r>
    </w:p>
    <w:p w14:paraId="1649F0D6" w14:textId="77777777" w:rsidR="00517436" w:rsidRPr="00CF44D2" w:rsidRDefault="006C5511" w:rsidP="00CF44D2">
      <w:pPr>
        <w:pStyle w:val="Styl1SWZ"/>
        <w:numPr>
          <w:ilvl w:val="0"/>
          <w:numId w:val="4"/>
        </w:numPr>
        <w:spacing w:before="0" w:after="0" w:line="360" w:lineRule="auto"/>
        <w:ind w:left="567" w:hanging="567"/>
        <w:rPr>
          <w:rFonts w:eastAsiaTheme="minorHAnsi" w:cs="Arial"/>
          <w:b w:val="0"/>
          <w:szCs w:val="22"/>
        </w:rPr>
      </w:pPr>
      <w:r w:rsidRPr="00CF44D2">
        <w:rPr>
          <w:rFonts w:cs="Arial"/>
          <w:szCs w:val="22"/>
        </w:rPr>
        <w:t>Wymagania dotyczące wadium</w:t>
      </w:r>
    </w:p>
    <w:p w14:paraId="0F3438DD" w14:textId="44B623F9" w:rsidR="00AF2F6C" w:rsidRPr="00EB732F" w:rsidRDefault="00B46FA6" w:rsidP="00EB732F">
      <w:pPr>
        <w:spacing w:line="360" w:lineRule="auto"/>
        <w:contextualSpacing/>
        <w:jc w:val="left"/>
        <w:rPr>
          <w:rFonts w:cs="Arial"/>
          <w:sz w:val="22"/>
          <w:highlight w:val="yellow"/>
        </w:rPr>
      </w:pPr>
      <w:r w:rsidRPr="00B46FA6">
        <w:rPr>
          <w:rFonts w:cs="Arial"/>
          <w:sz w:val="22"/>
        </w:rPr>
        <w:t>Zamawiający nie wymaga wniesienia wadium</w:t>
      </w:r>
      <w:r>
        <w:rPr>
          <w:rFonts w:cs="Arial"/>
          <w:sz w:val="22"/>
        </w:rPr>
        <w:t>.</w:t>
      </w:r>
    </w:p>
    <w:p w14:paraId="5610651E" w14:textId="77777777" w:rsidR="009B39E6" w:rsidRPr="00CF44D2" w:rsidRDefault="009B39E6" w:rsidP="00CF44D2">
      <w:pPr>
        <w:pStyle w:val="Styl1SWZ"/>
        <w:numPr>
          <w:ilvl w:val="0"/>
          <w:numId w:val="4"/>
        </w:numPr>
        <w:spacing w:after="0" w:line="360" w:lineRule="auto"/>
        <w:ind w:left="567" w:hanging="567"/>
        <w:rPr>
          <w:rFonts w:cs="Arial"/>
          <w:szCs w:val="22"/>
        </w:rPr>
      </w:pPr>
      <w:r w:rsidRPr="00CF44D2">
        <w:rPr>
          <w:rFonts w:cs="Arial"/>
          <w:szCs w:val="22"/>
        </w:rPr>
        <w:t>Informacje dotyczące zabezpieczenia należytego wykonania umowy</w:t>
      </w:r>
    </w:p>
    <w:p w14:paraId="4E041128" w14:textId="77777777" w:rsidR="00A53433" w:rsidRPr="00CF44D2" w:rsidRDefault="00A53433" w:rsidP="00CF44D2">
      <w:pPr>
        <w:spacing w:line="360" w:lineRule="auto"/>
        <w:rPr>
          <w:rFonts w:cs="Arial"/>
          <w:sz w:val="22"/>
        </w:rPr>
      </w:pPr>
      <w:r w:rsidRPr="00CF44D2">
        <w:rPr>
          <w:rFonts w:cs="Arial"/>
          <w:sz w:val="22"/>
        </w:rPr>
        <w:t>Zamawiający nie wymaga wniesienia zabezpieczenia należytego wykonania umowy.</w:t>
      </w:r>
    </w:p>
    <w:p w14:paraId="335E4417" w14:textId="5F86250C" w:rsidR="003D318F" w:rsidRPr="00CF44D2" w:rsidRDefault="003D318F" w:rsidP="00CF44D2">
      <w:pPr>
        <w:pStyle w:val="Styl1SWZ"/>
        <w:numPr>
          <w:ilvl w:val="0"/>
          <w:numId w:val="4"/>
        </w:numPr>
        <w:spacing w:after="0" w:line="360" w:lineRule="auto"/>
        <w:ind w:left="567" w:hanging="567"/>
        <w:rPr>
          <w:rFonts w:cs="Arial"/>
          <w:szCs w:val="22"/>
        </w:rPr>
      </w:pPr>
      <w:r w:rsidRPr="00CF44D2">
        <w:rPr>
          <w:rFonts w:cs="Arial"/>
          <w:szCs w:val="22"/>
        </w:rPr>
        <w:t>Projektowane postanowienia umowy w sprawie zamówienia publicznego, które zostaną wprowadzone do umowy w sprawie zamówienia publicznego</w:t>
      </w:r>
    </w:p>
    <w:p w14:paraId="2202F6EC" w14:textId="111455A4" w:rsidR="003D318F" w:rsidRPr="00CF44D2" w:rsidRDefault="003D318F" w:rsidP="002A14C8">
      <w:pPr>
        <w:pStyle w:val="Akapitzlist"/>
        <w:numPr>
          <w:ilvl w:val="0"/>
          <w:numId w:val="10"/>
        </w:numPr>
        <w:spacing w:line="360" w:lineRule="auto"/>
        <w:jc w:val="left"/>
        <w:rPr>
          <w:rFonts w:cs="Arial"/>
          <w:sz w:val="22"/>
        </w:rPr>
      </w:pPr>
      <w:r w:rsidRPr="00CF44D2">
        <w:rPr>
          <w:rFonts w:cs="Arial"/>
          <w:sz w:val="22"/>
        </w:rPr>
        <w:t xml:space="preserve">Projektowane postanowienia umowy w sprawie zamówienia publicznego, które zostaną wprowadzone do umowy w sprawie zamówienia publicznego </w:t>
      </w:r>
      <w:r w:rsidR="00BA4D0E" w:rsidRPr="00CF44D2">
        <w:rPr>
          <w:rFonts w:cs="Arial"/>
          <w:sz w:val="22"/>
        </w:rPr>
        <w:t>– wzór</w:t>
      </w:r>
      <w:r w:rsidR="001270D2" w:rsidRPr="00CF44D2">
        <w:rPr>
          <w:rFonts w:cs="Arial"/>
          <w:sz w:val="22"/>
        </w:rPr>
        <w:t xml:space="preserve"> umowy</w:t>
      </w:r>
      <w:r w:rsidR="00BA4D0E" w:rsidRPr="00CF44D2">
        <w:rPr>
          <w:rFonts w:cs="Arial"/>
          <w:sz w:val="22"/>
        </w:rPr>
        <w:t xml:space="preserve"> </w:t>
      </w:r>
      <w:r w:rsidRPr="00CF44D2">
        <w:rPr>
          <w:rFonts w:cs="Arial"/>
          <w:sz w:val="22"/>
        </w:rPr>
        <w:t>zaw</w:t>
      </w:r>
      <w:r w:rsidR="00A16F99" w:rsidRPr="00CF44D2">
        <w:rPr>
          <w:rFonts w:cs="Arial"/>
          <w:sz w:val="22"/>
        </w:rPr>
        <w:t>arte są w</w:t>
      </w:r>
      <w:r w:rsidR="00B2726F" w:rsidRPr="00CF44D2">
        <w:rPr>
          <w:rFonts w:cs="Arial"/>
          <w:sz w:val="22"/>
        </w:rPr>
        <w:t> </w:t>
      </w:r>
      <w:r w:rsidRPr="00CF44D2">
        <w:rPr>
          <w:rFonts w:cs="Arial"/>
          <w:sz w:val="22"/>
        </w:rPr>
        <w:t>załącznik</w:t>
      </w:r>
      <w:r w:rsidR="00A16F99" w:rsidRPr="00CF44D2">
        <w:rPr>
          <w:rFonts w:cs="Arial"/>
          <w:sz w:val="22"/>
        </w:rPr>
        <w:t>u</w:t>
      </w:r>
      <w:r w:rsidRPr="00CF44D2">
        <w:rPr>
          <w:rFonts w:cs="Arial"/>
          <w:sz w:val="22"/>
        </w:rPr>
        <w:t xml:space="preserve"> nr</w:t>
      </w:r>
      <w:r w:rsidR="00BA4D0E" w:rsidRPr="00CF44D2">
        <w:rPr>
          <w:rFonts w:cs="Arial"/>
          <w:sz w:val="22"/>
        </w:rPr>
        <w:t> </w:t>
      </w:r>
      <w:r w:rsidRPr="00CF44D2">
        <w:rPr>
          <w:rFonts w:cs="Arial"/>
          <w:sz w:val="22"/>
        </w:rPr>
        <w:t>1</w:t>
      </w:r>
      <w:r w:rsidR="001B5AE1" w:rsidRPr="00CF44D2">
        <w:rPr>
          <w:rFonts w:cs="Arial"/>
          <w:sz w:val="22"/>
        </w:rPr>
        <w:t>C</w:t>
      </w:r>
      <w:r w:rsidRPr="00CF44D2">
        <w:rPr>
          <w:rFonts w:cs="Arial"/>
          <w:sz w:val="22"/>
        </w:rPr>
        <w:t xml:space="preserve"> do swz</w:t>
      </w:r>
      <w:r w:rsidR="006236E2" w:rsidRPr="00CF44D2">
        <w:rPr>
          <w:rFonts w:cs="Arial"/>
          <w:sz w:val="22"/>
        </w:rPr>
        <w:t>.</w:t>
      </w:r>
    </w:p>
    <w:p w14:paraId="4266EDEA" w14:textId="5ECF9748" w:rsidR="003D318F" w:rsidRPr="00CF44D2" w:rsidRDefault="003D318F" w:rsidP="002A14C8">
      <w:pPr>
        <w:pStyle w:val="Akapitzlist"/>
        <w:numPr>
          <w:ilvl w:val="0"/>
          <w:numId w:val="10"/>
        </w:numPr>
        <w:spacing w:line="360" w:lineRule="auto"/>
        <w:jc w:val="left"/>
        <w:rPr>
          <w:rFonts w:cs="Arial"/>
          <w:sz w:val="22"/>
        </w:rPr>
      </w:pPr>
      <w:r w:rsidRPr="00CF44D2">
        <w:rPr>
          <w:rFonts w:cs="Arial"/>
          <w:sz w:val="22"/>
        </w:rPr>
        <w:t xml:space="preserve">Zamawiający </w:t>
      </w:r>
      <w:r w:rsidR="001378F2" w:rsidRPr="00CF44D2">
        <w:rPr>
          <w:rFonts w:cs="Arial"/>
          <w:sz w:val="22"/>
        </w:rPr>
        <w:t xml:space="preserve">może dokonać </w:t>
      </w:r>
      <w:r w:rsidRPr="00CF44D2">
        <w:rPr>
          <w:rFonts w:cs="Arial"/>
          <w:sz w:val="22"/>
        </w:rPr>
        <w:t>zmia</w:t>
      </w:r>
      <w:r w:rsidR="001378F2" w:rsidRPr="00CF44D2">
        <w:rPr>
          <w:rFonts w:cs="Arial"/>
          <w:sz w:val="22"/>
        </w:rPr>
        <w:t>n</w:t>
      </w:r>
      <w:r w:rsidRPr="00CF44D2">
        <w:rPr>
          <w:rFonts w:cs="Arial"/>
          <w:sz w:val="22"/>
        </w:rPr>
        <w:t xml:space="preserve"> umowy bez przeprowadzania nowego postępowania o ud</w:t>
      </w:r>
      <w:r w:rsidR="000766EC" w:rsidRPr="00CF44D2">
        <w:rPr>
          <w:rFonts w:cs="Arial"/>
          <w:sz w:val="22"/>
        </w:rPr>
        <w:t>zielenie zamówienia publicznego</w:t>
      </w:r>
      <w:r w:rsidRPr="00CF44D2">
        <w:rPr>
          <w:rFonts w:cs="Arial"/>
          <w:sz w:val="22"/>
        </w:rPr>
        <w:t xml:space="preserve"> </w:t>
      </w:r>
      <w:r w:rsidR="002F38C9" w:rsidRPr="00CF44D2">
        <w:rPr>
          <w:rFonts w:cs="Arial"/>
          <w:sz w:val="22"/>
        </w:rPr>
        <w:t>na podstawie przesłanek</w:t>
      </w:r>
      <w:r w:rsidR="000766EC" w:rsidRPr="00CF44D2">
        <w:rPr>
          <w:rFonts w:cs="Arial"/>
          <w:sz w:val="22"/>
        </w:rPr>
        <w:t>,</w:t>
      </w:r>
      <w:r w:rsidR="002F38C9" w:rsidRPr="00CF44D2">
        <w:rPr>
          <w:rFonts w:cs="Arial"/>
          <w:sz w:val="22"/>
        </w:rPr>
        <w:t xml:space="preserve"> </w:t>
      </w:r>
      <w:r w:rsidRPr="00CF44D2">
        <w:rPr>
          <w:rFonts w:cs="Arial"/>
          <w:sz w:val="22"/>
        </w:rPr>
        <w:t xml:space="preserve">o których mowa w art. 455 ustawy i ponadto </w:t>
      </w:r>
      <w:r w:rsidR="00436BE1" w:rsidRPr="00CF44D2">
        <w:rPr>
          <w:rFonts w:cs="Arial"/>
          <w:sz w:val="22"/>
        </w:rPr>
        <w:t>dopuszcza</w:t>
      </w:r>
      <w:r w:rsidR="00672829" w:rsidRPr="00CF44D2">
        <w:rPr>
          <w:rFonts w:cs="Arial"/>
          <w:sz w:val="22"/>
        </w:rPr>
        <w:t xml:space="preserve"> zmiany </w:t>
      </w:r>
      <w:r w:rsidRPr="00CF44D2">
        <w:rPr>
          <w:rFonts w:cs="Arial"/>
          <w:sz w:val="22"/>
        </w:rPr>
        <w:t xml:space="preserve">postanowień zawartej umowy w stosunku do treści oferty, na </w:t>
      </w:r>
      <w:r w:rsidR="006A36DA" w:rsidRPr="00CF44D2">
        <w:rPr>
          <w:rFonts w:cs="Arial"/>
          <w:sz w:val="22"/>
        </w:rPr>
        <w:t>podstawie, której</w:t>
      </w:r>
      <w:r w:rsidRPr="00CF44D2">
        <w:rPr>
          <w:rFonts w:cs="Arial"/>
          <w:sz w:val="22"/>
        </w:rPr>
        <w:t xml:space="preserve"> dokonano wyboru Wykonawcy, na</w:t>
      </w:r>
      <w:r w:rsidR="00A23770" w:rsidRPr="00CF44D2">
        <w:rPr>
          <w:rFonts w:cs="Arial"/>
          <w:sz w:val="22"/>
        </w:rPr>
        <w:t> </w:t>
      </w:r>
      <w:r w:rsidRPr="00CF44D2">
        <w:rPr>
          <w:rFonts w:cs="Arial"/>
          <w:sz w:val="22"/>
        </w:rPr>
        <w:t>zasadach określonych w</w:t>
      </w:r>
      <w:r w:rsidR="00F807F3" w:rsidRPr="00CF44D2">
        <w:rPr>
          <w:rFonts w:cs="Arial"/>
          <w:sz w:val="22"/>
        </w:rPr>
        <w:t xml:space="preserve">e wzorze umowy </w:t>
      </w:r>
      <w:r w:rsidRPr="00CF44D2">
        <w:rPr>
          <w:rFonts w:cs="Arial"/>
          <w:sz w:val="22"/>
        </w:rPr>
        <w:t>stanowiący</w:t>
      </w:r>
      <w:r w:rsidR="00F642FB" w:rsidRPr="00CF44D2">
        <w:rPr>
          <w:rFonts w:cs="Arial"/>
          <w:sz w:val="22"/>
        </w:rPr>
        <w:t xml:space="preserve">m </w:t>
      </w:r>
      <w:r w:rsidR="001270D2" w:rsidRPr="00CF44D2">
        <w:rPr>
          <w:rFonts w:cs="Arial"/>
          <w:sz w:val="22"/>
        </w:rPr>
        <w:t>załącznik nr 1</w:t>
      </w:r>
      <w:r w:rsidR="001B5AE1" w:rsidRPr="00CF44D2">
        <w:rPr>
          <w:rFonts w:cs="Arial"/>
          <w:sz w:val="22"/>
        </w:rPr>
        <w:t>C</w:t>
      </w:r>
      <w:r w:rsidR="006236E2" w:rsidRPr="00CF44D2">
        <w:rPr>
          <w:rFonts w:cs="Arial"/>
          <w:sz w:val="22"/>
        </w:rPr>
        <w:t xml:space="preserve"> do swz.</w:t>
      </w:r>
    </w:p>
    <w:p w14:paraId="113892E8" w14:textId="77777777" w:rsidR="00000C0B" w:rsidRPr="00CF44D2" w:rsidRDefault="00793C75" w:rsidP="00CF44D2">
      <w:pPr>
        <w:pStyle w:val="Styl1SWZ"/>
        <w:numPr>
          <w:ilvl w:val="0"/>
          <w:numId w:val="4"/>
        </w:numPr>
        <w:spacing w:after="0" w:line="360" w:lineRule="auto"/>
        <w:ind w:left="567" w:hanging="567"/>
        <w:rPr>
          <w:rFonts w:cs="Arial"/>
          <w:szCs w:val="22"/>
        </w:rPr>
      </w:pPr>
      <w:r w:rsidRPr="00CF44D2">
        <w:rPr>
          <w:rFonts w:cs="Arial"/>
          <w:szCs w:val="22"/>
        </w:rPr>
        <w:t>Informacje o formalnościach, jakie muszą zostać dopełnione po wyborze oferty w celu zawarcia umowy w sprawie zamówienia publicznego</w:t>
      </w:r>
    </w:p>
    <w:p w14:paraId="4268920E" w14:textId="58429B8A" w:rsidR="00793C75" w:rsidRPr="00CF44D2" w:rsidRDefault="00793C75" w:rsidP="002A14C8">
      <w:pPr>
        <w:pStyle w:val="Akapitzlist"/>
        <w:numPr>
          <w:ilvl w:val="0"/>
          <w:numId w:val="23"/>
        </w:numPr>
        <w:spacing w:line="360" w:lineRule="auto"/>
        <w:jc w:val="left"/>
        <w:rPr>
          <w:rFonts w:cs="Arial"/>
          <w:sz w:val="22"/>
        </w:rPr>
      </w:pPr>
      <w:r w:rsidRPr="00CF44D2">
        <w:rPr>
          <w:rFonts w:cs="Arial"/>
          <w:sz w:val="22"/>
        </w:rPr>
        <w:t>O wyb</w:t>
      </w:r>
      <w:r w:rsidR="00F015F5" w:rsidRPr="00CF44D2">
        <w:rPr>
          <w:rFonts w:cs="Arial"/>
          <w:sz w:val="22"/>
        </w:rPr>
        <w:t xml:space="preserve">orze </w:t>
      </w:r>
      <w:r w:rsidR="00E13D14" w:rsidRPr="00CF44D2">
        <w:rPr>
          <w:rFonts w:cs="Arial"/>
          <w:sz w:val="22"/>
        </w:rPr>
        <w:t>najkorzystniejszej oferty Z</w:t>
      </w:r>
      <w:r w:rsidRPr="00CF44D2">
        <w:rPr>
          <w:rFonts w:cs="Arial"/>
          <w:sz w:val="22"/>
        </w:rPr>
        <w:t xml:space="preserve">amawiający </w:t>
      </w:r>
      <w:r w:rsidR="00857CDC" w:rsidRPr="00CF44D2">
        <w:rPr>
          <w:rFonts w:cs="Arial"/>
          <w:sz w:val="22"/>
        </w:rPr>
        <w:t>poinformuje</w:t>
      </w:r>
      <w:r w:rsidRPr="00CF44D2">
        <w:rPr>
          <w:rFonts w:cs="Arial"/>
          <w:sz w:val="22"/>
        </w:rPr>
        <w:t xml:space="preserve"> niezwłocznie wykonawców, którzy złożyli oferty, na zasadach i w trybie art. 253 ustawy.</w:t>
      </w:r>
    </w:p>
    <w:p w14:paraId="44A88209" w14:textId="38473B91" w:rsidR="001270D2" w:rsidRPr="00CF44D2" w:rsidRDefault="00793C75" w:rsidP="002A14C8">
      <w:pPr>
        <w:pStyle w:val="Akapitzlist"/>
        <w:numPr>
          <w:ilvl w:val="0"/>
          <w:numId w:val="23"/>
        </w:numPr>
        <w:spacing w:line="360" w:lineRule="auto"/>
        <w:jc w:val="left"/>
        <w:rPr>
          <w:rFonts w:cs="Arial"/>
          <w:sz w:val="22"/>
        </w:rPr>
      </w:pPr>
      <w:r w:rsidRPr="00CF44D2">
        <w:rPr>
          <w:rFonts w:cs="Arial"/>
          <w:sz w:val="22"/>
        </w:rPr>
        <w:t>Umowa zostanie zawarta na warunkach określonych</w:t>
      </w:r>
      <w:r w:rsidR="00AC4C11" w:rsidRPr="00CF44D2">
        <w:rPr>
          <w:rFonts w:cs="Arial"/>
          <w:sz w:val="22"/>
        </w:rPr>
        <w:t xml:space="preserve"> w projektowanych postanowieniach umowy w sprawie zamówienia publicznego</w:t>
      </w:r>
      <w:r w:rsidR="00271CF7" w:rsidRPr="00CF44D2">
        <w:rPr>
          <w:rFonts w:cs="Arial"/>
          <w:sz w:val="22"/>
        </w:rPr>
        <w:t xml:space="preserve"> – wzorze umowy</w:t>
      </w:r>
      <w:r w:rsidR="00AC4C11" w:rsidRPr="00CF44D2">
        <w:rPr>
          <w:rFonts w:cs="Arial"/>
          <w:sz w:val="22"/>
        </w:rPr>
        <w:t xml:space="preserve"> </w:t>
      </w:r>
      <w:r w:rsidR="006236E2" w:rsidRPr="00CF44D2">
        <w:rPr>
          <w:rFonts w:cs="Arial"/>
          <w:sz w:val="22"/>
        </w:rPr>
        <w:t xml:space="preserve">będącym </w:t>
      </w:r>
      <w:r w:rsidR="001270D2" w:rsidRPr="00CF44D2">
        <w:rPr>
          <w:rFonts w:cs="Arial"/>
          <w:sz w:val="22"/>
        </w:rPr>
        <w:t>załącznik</w:t>
      </w:r>
      <w:r w:rsidR="006236E2" w:rsidRPr="00CF44D2">
        <w:rPr>
          <w:rFonts w:cs="Arial"/>
          <w:sz w:val="22"/>
        </w:rPr>
        <w:t>iem</w:t>
      </w:r>
      <w:r w:rsidR="001270D2" w:rsidRPr="00CF44D2">
        <w:rPr>
          <w:rFonts w:cs="Arial"/>
          <w:sz w:val="22"/>
        </w:rPr>
        <w:t xml:space="preserve"> nr 1</w:t>
      </w:r>
      <w:r w:rsidR="00723AD6" w:rsidRPr="00CF44D2">
        <w:rPr>
          <w:rFonts w:cs="Arial"/>
          <w:sz w:val="22"/>
        </w:rPr>
        <w:t>C</w:t>
      </w:r>
      <w:r w:rsidR="001270D2" w:rsidRPr="00CF44D2">
        <w:rPr>
          <w:rFonts w:cs="Arial"/>
          <w:sz w:val="22"/>
        </w:rPr>
        <w:t xml:space="preserve"> do swz</w:t>
      </w:r>
      <w:r w:rsidR="006236E2" w:rsidRPr="00CF44D2">
        <w:rPr>
          <w:rFonts w:cs="Arial"/>
          <w:sz w:val="22"/>
        </w:rPr>
        <w:t>.</w:t>
      </w:r>
      <w:r w:rsidR="001270D2" w:rsidRPr="00CF44D2">
        <w:rPr>
          <w:rFonts w:cs="Arial"/>
          <w:sz w:val="22"/>
        </w:rPr>
        <w:t xml:space="preserve"> </w:t>
      </w:r>
    </w:p>
    <w:p w14:paraId="5FD2088E" w14:textId="0F91720F" w:rsidR="00793C75" w:rsidRPr="00CF44D2" w:rsidRDefault="00793C75" w:rsidP="002A14C8">
      <w:pPr>
        <w:pStyle w:val="Akapitzlist"/>
        <w:numPr>
          <w:ilvl w:val="0"/>
          <w:numId w:val="23"/>
        </w:numPr>
        <w:spacing w:line="360" w:lineRule="auto"/>
        <w:jc w:val="left"/>
        <w:rPr>
          <w:rFonts w:cs="Arial"/>
          <w:sz w:val="22"/>
        </w:rPr>
      </w:pPr>
      <w:r w:rsidRPr="00CF44D2">
        <w:rPr>
          <w:rFonts w:cs="Arial"/>
          <w:sz w:val="22"/>
        </w:rPr>
        <w:t>Przed zawarciem umowy Wykonawca zobowiązany jest do przedłożenia Zamawiającemu następujących dokumentów:</w:t>
      </w:r>
    </w:p>
    <w:p w14:paraId="179F11F8" w14:textId="013B3EA7" w:rsidR="00793C75" w:rsidRPr="00CF44D2" w:rsidRDefault="00793C75" w:rsidP="002A14C8">
      <w:pPr>
        <w:pStyle w:val="Akapitzlist"/>
        <w:numPr>
          <w:ilvl w:val="0"/>
          <w:numId w:val="11"/>
        </w:numPr>
        <w:spacing w:line="360" w:lineRule="auto"/>
        <w:jc w:val="left"/>
        <w:rPr>
          <w:rFonts w:cs="Arial"/>
          <w:sz w:val="22"/>
        </w:rPr>
      </w:pPr>
      <w:r w:rsidRPr="00CF44D2">
        <w:rPr>
          <w:rFonts w:cs="Arial"/>
          <w:sz w:val="22"/>
        </w:rPr>
        <w:t xml:space="preserve">pełnomocnictw, chyba że </w:t>
      </w:r>
      <w:r w:rsidR="008F56A4" w:rsidRPr="00CF44D2">
        <w:rPr>
          <w:rFonts w:cs="Arial"/>
          <w:sz w:val="22"/>
        </w:rPr>
        <w:t xml:space="preserve">dokumentach postępowania </w:t>
      </w:r>
      <w:r w:rsidRPr="00CF44D2">
        <w:rPr>
          <w:rFonts w:cs="Arial"/>
          <w:sz w:val="22"/>
        </w:rPr>
        <w:t>znajdują się dokumenty lub pełnomocnictwa upoważaniające osoby lub osobę do podpisania umowy w sprawie udzielenia za</w:t>
      </w:r>
      <w:r w:rsidR="00AC4C11" w:rsidRPr="00CF44D2">
        <w:rPr>
          <w:rFonts w:cs="Arial"/>
          <w:sz w:val="22"/>
        </w:rPr>
        <w:t>mówienia publicznego w imieniu wykonawcy lub w imieniu w</w:t>
      </w:r>
      <w:r w:rsidRPr="00CF44D2">
        <w:rPr>
          <w:rFonts w:cs="Arial"/>
          <w:sz w:val="22"/>
        </w:rPr>
        <w:t>ykonawców wspólnie ubiegających się o</w:t>
      </w:r>
      <w:r w:rsidR="00AC4C11" w:rsidRPr="00CF44D2">
        <w:rPr>
          <w:rFonts w:cs="Arial"/>
          <w:sz w:val="22"/>
        </w:rPr>
        <w:t> </w:t>
      </w:r>
      <w:r w:rsidRPr="00CF44D2">
        <w:rPr>
          <w:rFonts w:cs="Arial"/>
          <w:sz w:val="22"/>
        </w:rPr>
        <w:t>udzielenie zamówienia publicznego,</w:t>
      </w:r>
    </w:p>
    <w:p w14:paraId="4C811D87" w14:textId="7BCBDCE4" w:rsidR="00793C75" w:rsidRDefault="00AC4C11" w:rsidP="002A14C8">
      <w:pPr>
        <w:pStyle w:val="Akapitzlist"/>
        <w:numPr>
          <w:ilvl w:val="0"/>
          <w:numId w:val="11"/>
        </w:numPr>
        <w:spacing w:line="360" w:lineRule="auto"/>
        <w:jc w:val="left"/>
        <w:rPr>
          <w:rFonts w:cs="Arial"/>
          <w:color w:val="auto"/>
          <w:sz w:val="22"/>
        </w:rPr>
      </w:pPr>
      <w:r w:rsidRPr="00CF44D2">
        <w:rPr>
          <w:rFonts w:cs="Arial"/>
          <w:sz w:val="22"/>
        </w:rPr>
        <w:t>umowy regulującej współpracę w</w:t>
      </w:r>
      <w:r w:rsidR="00793C75" w:rsidRPr="00CF44D2">
        <w:rPr>
          <w:rFonts w:cs="Arial"/>
          <w:sz w:val="22"/>
        </w:rPr>
        <w:t>ykonawców wspólni</w:t>
      </w:r>
      <w:r w:rsidR="00C409ED">
        <w:rPr>
          <w:rFonts w:cs="Arial"/>
          <w:sz w:val="22"/>
        </w:rPr>
        <w:t xml:space="preserve">e ubiegających się o </w:t>
      </w:r>
      <w:r w:rsidR="00B46FA6">
        <w:rPr>
          <w:rFonts w:cs="Arial"/>
          <w:color w:val="auto"/>
          <w:sz w:val="22"/>
        </w:rPr>
        <w:t>zamówienie.</w:t>
      </w:r>
    </w:p>
    <w:p w14:paraId="3CC864D5" w14:textId="7881706B" w:rsidR="00471B86" w:rsidRPr="00CF44D2" w:rsidRDefault="00793C75" w:rsidP="002A14C8">
      <w:pPr>
        <w:pStyle w:val="Tekstpodstawowy3"/>
        <w:numPr>
          <w:ilvl w:val="0"/>
          <w:numId w:val="23"/>
        </w:numPr>
        <w:spacing w:after="0" w:line="360" w:lineRule="auto"/>
        <w:jc w:val="left"/>
        <w:rPr>
          <w:rFonts w:cs="Arial"/>
          <w:color w:val="auto"/>
          <w:sz w:val="22"/>
          <w:szCs w:val="22"/>
        </w:rPr>
      </w:pPr>
      <w:r w:rsidRPr="00CF44D2">
        <w:rPr>
          <w:rFonts w:cs="Arial"/>
          <w:sz w:val="22"/>
          <w:szCs w:val="22"/>
        </w:rPr>
        <w:t>Wybrany wyk</w:t>
      </w:r>
      <w:r w:rsidRPr="00CF44D2">
        <w:rPr>
          <w:rFonts w:cs="Arial"/>
          <w:color w:val="auto"/>
          <w:sz w:val="22"/>
          <w:szCs w:val="22"/>
        </w:rPr>
        <w:t>onawca zostanie powiadomiony o miejscu i terminie zawarcia umowy jak również o</w:t>
      </w:r>
      <w:r w:rsidR="00AC4C11" w:rsidRPr="00CF44D2">
        <w:rPr>
          <w:rFonts w:cs="Arial"/>
          <w:color w:val="auto"/>
          <w:sz w:val="22"/>
          <w:szCs w:val="22"/>
        </w:rPr>
        <w:t> </w:t>
      </w:r>
      <w:r w:rsidRPr="00CF44D2">
        <w:rPr>
          <w:rFonts w:cs="Arial"/>
          <w:color w:val="auto"/>
          <w:sz w:val="22"/>
          <w:szCs w:val="22"/>
        </w:rPr>
        <w:t>wszelkich ewentualnych dodatkowych formalnościach, jakie winny zostać dopełnione w celu zawarcia umowy.</w:t>
      </w:r>
    </w:p>
    <w:p w14:paraId="64F3E8E2" w14:textId="77777777" w:rsidR="0058060F" w:rsidRPr="00CF44D2" w:rsidRDefault="0058060F" w:rsidP="00CF44D2">
      <w:pPr>
        <w:pStyle w:val="Styl1SWZ"/>
        <w:numPr>
          <w:ilvl w:val="0"/>
          <w:numId w:val="4"/>
        </w:numPr>
        <w:spacing w:after="0" w:line="360" w:lineRule="auto"/>
        <w:ind w:left="567" w:hanging="567"/>
        <w:rPr>
          <w:rFonts w:cs="Arial"/>
          <w:szCs w:val="22"/>
        </w:rPr>
      </w:pPr>
      <w:r w:rsidRPr="00CF44D2">
        <w:rPr>
          <w:rFonts w:cs="Arial"/>
          <w:szCs w:val="22"/>
        </w:rPr>
        <w:lastRenderedPageBreak/>
        <w:t>Pozostałe informacje niezbędne dla prowadzonego postępowania</w:t>
      </w:r>
    </w:p>
    <w:p w14:paraId="7C3A2148" w14:textId="77777777" w:rsidR="0058060F" w:rsidRPr="00CF44D2" w:rsidRDefault="0058060F" w:rsidP="002A14C8">
      <w:pPr>
        <w:pStyle w:val="Akapitzlist"/>
        <w:numPr>
          <w:ilvl w:val="0"/>
          <w:numId w:val="14"/>
        </w:numPr>
        <w:spacing w:line="360" w:lineRule="auto"/>
        <w:jc w:val="left"/>
        <w:rPr>
          <w:rFonts w:cs="Arial"/>
          <w:sz w:val="22"/>
        </w:rPr>
      </w:pPr>
      <w:r w:rsidRPr="00CF44D2">
        <w:rPr>
          <w:rFonts w:cs="Arial"/>
          <w:sz w:val="22"/>
        </w:rPr>
        <w:t>Zamawiający nie wymaga i nie dopuszcza składania ofert wariantowych.</w:t>
      </w:r>
    </w:p>
    <w:p w14:paraId="5D1BB8AC" w14:textId="77777777" w:rsidR="0058060F" w:rsidRPr="00CF44D2" w:rsidRDefault="0058060F" w:rsidP="002A14C8">
      <w:pPr>
        <w:pStyle w:val="Akapitzlist"/>
        <w:numPr>
          <w:ilvl w:val="0"/>
          <w:numId w:val="14"/>
        </w:numPr>
        <w:spacing w:line="360" w:lineRule="auto"/>
        <w:jc w:val="left"/>
        <w:rPr>
          <w:rFonts w:cs="Arial"/>
          <w:sz w:val="22"/>
        </w:rPr>
      </w:pPr>
      <w:r w:rsidRPr="00CF44D2">
        <w:rPr>
          <w:rFonts w:cs="Arial"/>
          <w:sz w:val="22"/>
        </w:rPr>
        <w:t>Zamawiający nie prowadzi postępowania w celu zawarcia umowy ramowej.</w:t>
      </w:r>
    </w:p>
    <w:p w14:paraId="0B887F85" w14:textId="0FA3B0B1" w:rsidR="0058060F" w:rsidRPr="00CF44D2" w:rsidRDefault="0058060F" w:rsidP="002A14C8">
      <w:pPr>
        <w:pStyle w:val="Akapitzlist"/>
        <w:numPr>
          <w:ilvl w:val="0"/>
          <w:numId w:val="14"/>
        </w:numPr>
        <w:spacing w:line="360" w:lineRule="auto"/>
        <w:jc w:val="left"/>
        <w:rPr>
          <w:rFonts w:cs="Arial"/>
          <w:sz w:val="22"/>
        </w:rPr>
      </w:pPr>
      <w:r w:rsidRPr="00CF44D2">
        <w:rPr>
          <w:rFonts w:cs="Arial"/>
          <w:sz w:val="22"/>
        </w:rPr>
        <w:t>Zamawiający nie wymaga odbycia przez wykonawcę wizji lokalnej lub sprawdzenia dokumentów niezbędnych do realizacji zamó</w:t>
      </w:r>
      <w:r w:rsidR="00E13D14" w:rsidRPr="00CF44D2">
        <w:rPr>
          <w:rFonts w:cs="Arial"/>
          <w:sz w:val="22"/>
        </w:rPr>
        <w:t>wienia dostępnych na miejscu u</w:t>
      </w:r>
      <w:r w:rsidR="00A23770" w:rsidRPr="00CF44D2">
        <w:rPr>
          <w:rFonts w:cs="Arial"/>
          <w:sz w:val="22"/>
        </w:rPr>
        <w:t> </w:t>
      </w:r>
      <w:r w:rsidR="00E13D14" w:rsidRPr="00CF44D2">
        <w:rPr>
          <w:rFonts w:cs="Arial"/>
          <w:sz w:val="22"/>
        </w:rPr>
        <w:t>Z</w:t>
      </w:r>
      <w:r w:rsidRPr="00CF44D2">
        <w:rPr>
          <w:rFonts w:cs="Arial"/>
          <w:sz w:val="22"/>
        </w:rPr>
        <w:t xml:space="preserve">amawiającego. </w:t>
      </w:r>
    </w:p>
    <w:p w14:paraId="0E90CD6A" w14:textId="77777777" w:rsidR="0058060F" w:rsidRPr="00CF44D2" w:rsidRDefault="0058060F" w:rsidP="002A14C8">
      <w:pPr>
        <w:pStyle w:val="Akapitzlist"/>
        <w:numPr>
          <w:ilvl w:val="0"/>
          <w:numId w:val="14"/>
        </w:numPr>
        <w:spacing w:line="360" w:lineRule="auto"/>
        <w:jc w:val="left"/>
        <w:rPr>
          <w:rFonts w:cs="Arial"/>
          <w:sz w:val="22"/>
        </w:rPr>
      </w:pPr>
      <w:r w:rsidRPr="00CF44D2">
        <w:rPr>
          <w:rFonts w:cs="Arial"/>
          <w:sz w:val="22"/>
        </w:rPr>
        <w:t>Zamawiający nie przewiduje rozliczania w walutach obcych, rozliczenia będą dokonywane w złotych polskich.</w:t>
      </w:r>
    </w:p>
    <w:p w14:paraId="6425028B" w14:textId="77777777" w:rsidR="0058060F" w:rsidRPr="00CF44D2" w:rsidRDefault="0058060F" w:rsidP="002A14C8">
      <w:pPr>
        <w:pStyle w:val="Akapitzlist"/>
        <w:numPr>
          <w:ilvl w:val="0"/>
          <w:numId w:val="14"/>
        </w:numPr>
        <w:spacing w:line="360" w:lineRule="auto"/>
        <w:jc w:val="left"/>
        <w:rPr>
          <w:rFonts w:cs="Arial"/>
          <w:sz w:val="22"/>
        </w:rPr>
      </w:pPr>
      <w:r w:rsidRPr="00CF44D2">
        <w:rPr>
          <w:rFonts w:cs="Arial"/>
          <w:sz w:val="22"/>
        </w:rPr>
        <w:t>Zamawiający nie przewiduje wyboru najkorzystniejszej oferty z zastosowaniem aukcji elektronicznej.</w:t>
      </w:r>
    </w:p>
    <w:p w14:paraId="7ADF80AF" w14:textId="77777777" w:rsidR="0058060F" w:rsidRPr="00CF44D2" w:rsidRDefault="0058060F" w:rsidP="002A14C8">
      <w:pPr>
        <w:pStyle w:val="Akapitzlist"/>
        <w:numPr>
          <w:ilvl w:val="0"/>
          <w:numId w:val="14"/>
        </w:numPr>
        <w:spacing w:line="360" w:lineRule="auto"/>
        <w:jc w:val="left"/>
        <w:rPr>
          <w:rFonts w:cs="Arial"/>
          <w:sz w:val="22"/>
        </w:rPr>
      </w:pPr>
      <w:r w:rsidRPr="00CF44D2">
        <w:rPr>
          <w:rFonts w:cs="Arial"/>
          <w:sz w:val="22"/>
        </w:rPr>
        <w:t>Zamawiający nie przewiduje zwrotu kosztów udziału w postępowaniu.</w:t>
      </w:r>
    </w:p>
    <w:p w14:paraId="6B58B2E1" w14:textId="77777777" w:rsidR="0058060F" w:rsidRPr="00CF44D2" w:rsidRDefault="0058060F" w:rsidP="002A14C8">
      <w:pPr>
        <w:pStyle w:val="Akapitzlist"/>
        <w:numPr>
          <w:ilvl w:val="0"/>
          <w:numId w:val="14"/>
        </w:numPr>
        <w:spacing w:line="360" w:lineRule="auto"/>
        <w:jc w:val="left"/>
        <w:rPr>
          <w:rFonts w:cs="Arial"/>
          <w:sz w:val="22"/>
        </w:rPr>
      </w:pPr>
      <w:r w:rsidRPr="00CF44D2">
        <w:rPr>
          <w:rFonts w:cs="Arial"/>
          <w:sz w:val="22"/>
        </w:rPr>
        <w:t>Zamawiający informuje, że jeżeli przewiduje wymagania w zakresie:</w:t>
      </w:r>
    </w:p>
    <w:p w14:paraId="44D364F0" w14:textId="5118050D" w:rsidR="0058060F" w:rsidRPr="00CF44D2" w:rsidRDefault="0058060F" w:rsidP="002A14C8">
      <w:pPr>
        <w:pStyle w:val="Akapitzlist"/>
        <w:numPr>
          <w:ilvl w:val="0"/>
          <w:numId w:val="15"/>
        </w:numPr>
        <w:spacing w:line="360" w:lineRule="auto"/>
        <w:jc w:val="left"/>
        <w:rPr>
          <w:rFonts w:cs="Arial"/>
          <w:sz w:val="22"/>
        </w:rPr>
      </w:pPr>
      <w:r w:rsidRPr="00CF44D2">
        <w:rPr>
          <w:rFonts w:cs="Arial"/>
          <w:sz w:val="22"/>
        </w:rPr>
        <w:t xml:space="preserve">zatrudnienia na podstawie stosunku pracy, w okolicznościach, o których mowa </w:t>
      </w:r>
      <w:r w:rsidR="00A23770" w:rsidRPr="00CF44D2">
        <w:rPr>
          <w:rFonts w:cs="Arial"/>
          <w:sz w:val="22"/>
        </w:rPr>
        <w:br/>
      </w:r>
      <w:r w:rsidRPr="00CF44D2">
        <w:rPr>
          <w:rFonts w:cs="Arial"/>
          <w:sz w:val="22"/>
        </w:rPr>
        <w:t>w art. 95 ustawy,</w:t>
      </w:r>
    </w:p>
    <w:p w14:paraId="7CD4271F" w14:textId="77777777" w:rsidR="0058060F" w:rsidRPr="00CF44D2" w:rsidRDefault="0058060F" w:rsidP="002A14C8">
      <w:pPr>
        <w:pStyle w:val="Akapitzlist"/>
        <w:numPr>
          <w:ilvl w:val="0"/>
          <w:numId w:val="15"/>
        </w:numPr>
        <w:spacing w:line="360" w:lineRule="auto"/>
        <w:jc w:val="left"/>
        <w:rPr>
          <w:rFonts w:cs="Arial"/>
          <w:sz w:val="22"/>
        </w:rPr>
      </w:pPr>
      <w:r w:rsidRPr="00CF44D2">
        <w:rPr>
          <w:rFonts w:cs="Arial"/>
          <w:sz w:val="22"/>
        </w:rPr>
        <w:t>zatrudnienia osób, o których mowa w art. 96 ust. 2 pkt 2 ustawy,</w:t>
      </w:r>
    </w:p>
    <w:p w14:paraId="71EDCB97" w14:textId="5F58F244" w:rsidR="0058060F" w:rsidRPr="00CF44D2" w:rsidRDefault="0058060F" w:rsidP="002A14C8">
      <w:pPr>
        <w:pStyle w:val="Akapitzlist"/>
        <w:numPr>
          <w:ilvl w:val="0"/>
          <w:numId w:val="15"/>
        </w:numPr>
        <w:spacing w:line="360" w:lineRule="auto"/>
        <w:jc w:val="left"/>
        <w:rPr>
          <w:rFonts w:cs="Arial"/>
          <w:sz w:val="22"/>
        </w:rPr>
      </w:pPr>
      <w:r w:rsidRPr="00CF44D2">
        <w:rPr>
          <w:rFonts w:cs="Arial"/>
          <w:sz w:val="22"/>
        </w:rPr>
        <w:t>możliwości ubiegania się o udzielenie zamówienia wyłącznie przez wykonawców, o</w:t>
      </w:r>
      <w:r w:rsidR="00D37050" w:rsidRPr="00CF44D2">
        <w:rPr>
          <w:rFonts w:cs="Arial"/>
          <w:sz w:val="22"/>
        </w:rPr>
        <w:t> </w:t>
      </w:r>
      <w:r w:rsidRPr="00CF44D2">
        <w:rPr>
          <w:rFonts w:cs="Arial"/>
          <w:sz w:val="22"/>
        </w:rPr>
        <w:t>których mowa w art. 94 ustawy,</w:t>
      </w:r>
    </w:p>
    <w:p w14:paraId="4AA85F75" w14:textId="53C61FBD" w:rsidR="0058060F" w:rsidRPr="00CF44D2" w:rsidRDefault="0058060F" w:rsidP="00B04F8C">
      <w:pPr>
        <w:pStyle w:val="Akapitzlist"/>
        <w:spacing w:line="360" w:lineRule="auto"/>
        <w:ind w:left="360"/>
        <w:jc w:val="left"/>
        <w:rPr>
          <w:rFonts w:cs="Arial"/>
          <w:sz w:val="22"/>
        </w:rPr>
      </w:pPr>
      <w:r w:rsidRPr="00CF44D2">
        <w:rPr>
          <w:rFonts w:cs="Arial"/>
          <w:sz w:val="22"/>
        </w:rPr>
        <w:t xml:space="preserve">to wymagania te zostały zamieszczone w opisie przedmiotu zamówienia w pkt. </w:t>
      </w:r>
      <w:r w:rsidR="00590991" w:rsidRPr="00CF44D2">
        <w:rPr>
          <w:rFonts w:cs="Arial"/>
          <w:sz w:val="22"/>
        </w:rPr>
        <w:t>4</w:t>
      </w:r>
      <w:r w:rsidRPr="00CF44D2">
        <w:rPr>
          <w:rFonts w:cs="Arial"/>
          <w:sz w:val="22"/>
        </w:rPr>
        <w:t xml:space="preserve"> swz.</w:t>
      </w:r>
    </w:p>
    <w:p w14:paraId="3862F23B" w14:textId="4CDFFBBF" w:rsidR="0058060F" w:rsidRPr="00CF44D2" w:rsidRDefault="0058060F" w:rsidP="002A14C8">
      <w:pPr>
        <w:pStyle w:val="Akapitzlist"/>
        <w:numPr>
          <w:ilvl w:val="0"/>
          <w:numId w:val="14"/>
        </w:numPr>
        <w:spacing w:line="360" w:lineRule="auto"/>
        <w:jc w:val="left"/>
        <w:rPr>
          <w:rFonts w:cs="Arial"/>
          <w:sz w:val="22"/>
        </w:rPr>
      </w:pPr>
      <w:r w:rsidRPr="00CF44D2">
        <w:rPr>
          <w:rFonts w:cs="Arial"/>
          <w:sz w:val="22"/>
        </w:rPr>
        <w:t>Zamawiający nie zastrzega obowiązku osobistego wykonania przez wykonawcę kluczowych zadań, zgodnie z art. 60 i art. 121 ustawy.</w:t>
      </w:r>
    </w:p>
    <w:p w14:paraId="76E5F987" w14:textId="46F39C65" w:rsidR="0058060F" w:rsidRPr="00CF44D2" w:rsidRDefault="0058060F" w:rsidP="002A14C8">
      <w:pPr>
        <w:pStyle w:val="Akapitzlist"/>
        <w:numPr>
          <w:ilvl w:val="0"/>
          <w:numId w:val="14"/>
        </w:numPr>
        <w:spacing w:line="360" w:lineRule="auto"/>
        <w:jc w:val="left"/>
        <w:rPr>
          <w:rFonts w:cs="Arial"/>
          <w:sz w:val="22"/>
        </w:rPr>
      </w:pPr>
      <w:r w:rsidRPr="00CF44D2">
        <w:rPr>
          <w:rFonts w:cs="Arial"/>
          <w:sz w:val="22"/>
        </w:rPr>
        <w:t>Zamawiający nie wymaga i nie dopuszcza złożenia ofert w postaci katalogów elektronicznych lub dołączenia katalogów elektronicznych do oferty, w sytuacji określonej w art. 93 ustawy.</w:t>
      </w:r>
    </w:p>
    <w:p w14:paraId="3C6A8EA3" w14:textId="7C7926F3" w:rsidR="003B327B" w:rsidRPr="00CF44D2" w:rsidRDefault="003B327B" w:rsidP="002A14C8">
      <w:pPr>
        <w:pStyle w:val="Akapitzlist"/>
        <w:numPr>
          <w:ilvl w:val="0"/>
          <w:numId w:val="14"/>
        </w:numPr>
        <w:spacing w:line="360" w:lineRule="auto"/>
        <w:jc w:val="left"/>
        <w:rPr>
          <w:rFonts w:cs="Arial"/>
          <w:sz w:val="22"/>
        </w:rPr>
      </w:pPr>
      <w:r w:rsidRPr="00CF44D2">
        <w:rPr>
          <w:rFonts w:cs="Arial"/>
          <w:sz w:val="22"/>
        </w:rPr>
        <w:t xml:space="preserve">Wykonawca może powierzyć wykonanie </w:t>
      </w:r>
      <w:r w:rsidR="00D50656" w:rsidRPr="00CF44D2">
        <w:rPr>
          <w:rFonts w:cs="Arial"/>
          <w:sz w:val="22"/>
        </w:rPr>
        <w:t xml:space="preserve">części zamówienia podwykonawcy. </w:t>
      </w:r>
      <w:r w:rsidRPr="00CF44D2">
        <w:rPr>
          <w:rFonts w:cs="Arial"/>
          <w:sz w:val="22"/>
        </w:rPr>
        <w:t>Zamawiający nie wymaga wskazania przez wykonawcę, w ofercie</w:t>
      </w:r>
      <w:r w:rsidR="00653F2B" w:rsidRPr="00CF44D2">
        <w:rPr>
          <w:rFonts w:cs="Arial"/>
          <w:sz w:val="22"/>
        </w:rPr>
        <w:t xml:space="preserve"> </w:t>
      </w:r>
      <w:r w:rsidRPr="00CF44D2">
        <w:rPr>
          <w:rFonts w:cs="Arial"/>
          <w:sz w:val="22"/>
        </w:rPr>
        <w:t>części zamówienia, których wykonanie zamierza powierzyć podwykonawcom, ani podania nazw ewentualnych podwykonawców, jeżeli są już znani.</w:t>
      </w:r>
    </w:p>
    <w:p w14:paraId="3B6BA1B2" w14:textId="77777777" w:rsidR="00984494" w:rsidRPr="00CF44D2" w:rsidRDefault="00984494" w:rsidP="00CF44D2">
      <w:pPr>
        <w:pStyle w:val="Styl1SWZ"/>
        <w:numPr>
          <w:ilvl w:val="0"/>
          <w:numId w:val="4"/>
        </w:numPr>
        <w:spacing w:after="0" w:line="360" w:lineRule="auto"/>
        <w:ind w:left="567" w:hanging="567"/>
        <w:rPr>
          <w:rFonts w:cs="Arial"/>
          <w:szCs w:val="22"/>
        </w:rPr>
      </w:pPr>
      <w:r w:rsidRPr="00CF44D2">
        <w:rPr>
          <w:rFonts w:cs="Arial"/>
          <w:szCs w:val="22"/>
        </w:rPr>
        <w:t>Informacje dotyczące przetwarzania danych osobowych zgodnie z RODO:</w:t>
      </w:r>
    </w:p>
    <w:p w14:paraId="2B26F425" w14:textId="25DC8BE8" w:rsidR="00984494" w:rsidRPr="00CF44D2" w:rsidRDefault="00984494" w:rsidP="002A14C8">
      <w:pPr>
        <w:pStyle w:val="Akapitzlist"/>
        <w:numPr>
          <w:ilvl w:val="0"/>
          <w:numId w:val="24"/>
        </w:numPr>
        <w:spacing w:line="360" w:lineRule="auto"/>
        <w:jc w:val="left"/>
        <w:rPr>
          <w:rFonts w:cs="Arial"/>
          <w:sz w:val="22"/>
        </w:rPr>
      </w:pPr>
      <w:r w:rsidRPr="00CF44D2">
        <w:rPr>
          <w:rFonts w:cs="Arial"/>
          <w:sz w:val="22"/>
        </w:rPr>
        <w:t>Klauzule informacyjne z art. 13 i 14 RODO ujęte są w załącznikach nr 1A i nr 1B do swz.</w:t>
      </w:r>
    </w:p>
    <w:p w14:paraId="1070F80D" w14:textId="4C6C6610" w:rsidR="00984494" w:rsidRPr="00CF44D2" w:rsidRDefault="00984494" w:rsidP="002A14C8">
      <w:pPr>
        <w:pStyle w:val="Akapitzlist"/>
        <w:numPr>
          <w:ilvl w:val="0"/>
          <w:numId w:val="24"/>
        </w:numPr>
        <w:spacing w:line="360" w:lineRule="auto"/>
        <w:jc w:val="left"/>
        <w:rPr>
          <w:rFonts w:cs="Arial"/>
          <w:b/>
          <w:bCs/>
          <w:sz w:val="22"/>
          <w:lang w:eastAsia="pl-PL"/>
        </w:rPr>
      </w:pPr>
      <w:r w:rsidRPr="00CF44D2">
        <w:rPr>
          <w:rFonts w:cs="Arial"/>
          <w:sz w:val="22"/>
        </w:rPr>
        <w:t>Zamawiający wymaga złożenia przez Wykonawcę wraz z ofertą oświadczenia o</w:t>
      </w:r>
      <w:r w:rsidR="002E4196" w:rsidRPr="00CF44D2">
        <w:rPr>
          <w:rFonts w:cs="Arial"/>
          <w:sz w:val="22"/>
        </w:rPr>
        <w:t> </w:t>
      </w:r>
      <w:r w:rsidRPr="00CF44D2">
        <w:rPr>
          <w:rFonts w:cs="Arial"/>
          <w:sz w:val="22"/>
        </w:rPr>
        <w:t>wypełnieniu obowiązków informacyjnych, przewidzianych w art. 13 oraz jeśli dotyczy art.</w:t>
      </w:r>
      <w:r w:rsidR="002E4196" w:rsidRPr="00CF44D2">
        <w:rPr>
          <w:rFonts w:cs="Arial"/>
          <w:sz w:val="22"/>
        </w:rPr>
        <w:t> </w:t>
      </w:r>
      <w:r w:rsidRPr="00CF44D2">
        <w:rPr>
          <w:rFonts w:cs="Arial"/>
          <w:sz w:val="22"/>
        </w:rPr>
        <w:t>14 RODO – oświadcz</w:t>
      </w:r>
      <w:r w:rsidRPr="00CF44D2">
        <w:rPr>
          <w:rFonts w:cs="Arial"/>
          <w:bCs/>
          <w:sz w:val="22"/>
          <w:lang w:eastAsia="pl-PL"/>
        </w:rPr>
        <w:t>enie jest ujęte w Formularzu oferty.</w:t>
      </w:r>
    </w:p>
    <w:p w14:paraId="647849D8" w14:textId="77777777" w:rsidR="00793C75" w:rsidRPr="00CF44D2" w:rsidRDefault="003874B2" w:rsidP="00CF44D2">
      <w:pPr>
        <w:pStyle w:val="Styl1SWZ"/>
        <w:numPr>
          <w:ilvl w:val="0"/>
          <w:numId w:val="4"/>
        </w:numPr>
        <w:spacing w:after="0" w:line="360" w:lineRule="auto"/>
        <w:ind w:left="709" w:hanging="709"/>
        <w:rPr>
          <w:rFonts w:cs="Arial"/>
          <w:szCs w:val="22"/>
        </w:rPr>
      </w:pPr>
      <w:r w:rsidRPr="00CF44D2">
        <w:rPr>
          <w:rFonts w:cs="Arial"/>
          <w:szCs w:val="22"/>
        </w:rPr>
        <w:lastRenderedPageBreak/>
        <w:t>Pouczenie o środkach ochrony prawnej przysługujących wykonawcy</w:t>
      </w:r>
    </w:p>
    <w:p w14:paraId="75B5C3C0" w14:textId="55D8A24B" w:rsidR="00302308" w:rsidRPr="00CF44D2" w:rsidRDefault="00302308" w:rsidP="002A14C8">
      <w:pPr>
        <w:pStyle w:val="Akapitzlist"/>
        <w:numPr>
          <w:ilvl w:val="0"/>
          <w:numId w:val="12"/>
        </w:numPr>
        <w:spacing w:line="360" w:lineRule="auto"/>
        <w:jc w:val="left"/>
        <w:rPr>
          <w:rFonts w:cs="Arial"/>
          <w:sz w:val="22"/>
        </w:rPr>
      </w:pPr>
      <w:r w:rsidRPr="00CF44D2">
        <w:rPr>
          <w:rFonts w:cs="Arial"/>
          <w:sz w:val="22"/>
        </w:rPr>
        <w:t xml:space="preserve">Wykonawcy </w:t>
      </w:r>
      <w:r w:rsidR="008D6809" w:rsidRPr="00CF44D2">
        <w:rPr>
          <w:rFonts w:cs="Arial"/>
          <w:sz w:val="22"/>
        </w:rPr>
        <w:t xml:space="preserve">oraz innemu podmiotowi, jeżeli ma lub miał interes w uzyskaniu zamówienia oraz poniósł lub może ponieść szkodę w wyniku naruszenia przez </w:t>
      </w:r>
      <w:r w:rsidR="00FF6FB5" w:rsidRPr="00CF44D2">
        <w:rPr>
          <w:rFonts w:cs="Arial"/>
          <w:sz w:val="22"/>
        </w:rPr>
        <w:t>Z</w:t>
      </w:r>
      <w:r w:rsidRPr="00CF44D2">
        <w:rPr>
          <w:rFonts w:cs="Arial"/>
          <w:sz w:val="22"/>
        </w:rPr>
        <w:t>amawiającego przepisów ustawy przysługują środki ochrony prawnej.</w:t>
      </w:r>
    </w:p>
    <w:p w14:paraId="5923863F" w14:textId="77777777" w:rsidR="00302308" w:rsidRPr="00CF44D2" w:rsidRDefault="00302308" w:rsidP="002A14C8">
      <w:pPr>
        <w:pStyle w:val="Akapitzlist"/>
        <w:numPr>
          <w:ilvl w:val="0"/>
          <w:numId w:val="12"/>
        </w:numPr>
        <w:spacing w:line="360" w:lineRule="auto"/>
        <w:jc w:val="left"/>
        <w:rPr>
          <w:rFonts w:cs="Arial"/>
          <w:sz w:val="22"/>
        </w:rPr>
      </w:pPr>
      <w:r w:rsidRPr="00CF44D2">
        <w:rPr>
          <w:rFonts w:cs="Arial"/>
          <w:sz w:val="22"/>
        </w:rPr>
        <w:t>Środki ochrony prawnej wobec ogłoszenia wszczynającego postępowanie o udzielenie zamówienia oraz dokumentów zamówienia przysługują również organizacjom wpisanym na listę, o której mowa w art. 469 pkt 15</w:t>
      </w:r>
      <w:r w:rsidR="00F90804" w:rsidRPr="00CF44D2">
        <w:rPr>
          <w:rFonts w:cs="Arial"/>
          <w:sz w:val="22"/>
        </w:rPr>
        <w:t xml:space="preserve"> ustawy</w:t>
      </w:r>
      <w:r w:rsidRPr="00CF44D2">
        <w:rPr>
          <w:rFonts w:cs="Arial"/>
          <w:sz w:val="22"/>
        </w:rPr>
        <w:t xml:space="preserve">, oraz Rzecznikowi Małych i Średnich Przedsiębiorców. </w:t>
      </w:r>
    </w:p>
    <w:p w14:paraId="42E21580" w14:textId="77777777" w:rsidR="00302308" w:rsidRPr="00CF44D2" w:rsidRDefault="00F90804" w:rsidP="002A14C8">
      <w:pPr>
        <w:pStyle w:val="Akapitzlist"/>
        <w:numPr>
          <w:ilvl w:val="0"/>
          <w:numId w:val="12"/>
        </w:numPr>
        <w:spacing w:line="360" w:lineRule="auto"/>
        <w:jc w:val="left"/>
        <w:rPr>
          <w:rFonts w:cs="Arial"/>
          <w:sz w:val="22"/>
        </w:rPr>
      </w:pPr>
      <w:r w:rsidRPr="00CF44D2">
        <w:rPr>
          <w:rFonts w:cs="Arial"/>
          <w:sz w:val="22"/>
        </w:rPr>
        <w:t>Przepisy dotyczące ś</w:t>
      </w:r>
      <w:r w:rsidR="00302308" w:rsidRPr="00CF44D2">
        <w:rPr>
          <w:rFonts w:cs="Arial"/>
          <w:sz w:val="22"/>
        </w:rPr>
        <w:t>rodk</w:t>
      </w:r>
      <w:r w:rsidRPr="00CF44D2">
        <w:rPr>
          <w:rFonts w:cs="Arial"/>
          <w:sz w:val="22"/>
        </w:rPr>
        <w:t>ów</w:t>
      </w:r>
      <w:r w:rsidR="00302308" w:rsidRPr="00CF44D2">
        <w:rPr>
          <w:rFonts w:cs="Arial"/>
          <w:sz w:val="22"/>
        </w:rPr>
        <w:t xml:space="preserve"> ochrony prawnej są określone w dziale IX ustawy.</w:t>
      </w:r>
    </w:p>
    <w:p w14:paraId="765F9794" w14:textId="6A9BDB63" w:rsidR="008D6809" w:rsidRPr="00CF44D2" w:rsidRDefault="00302308" w:rsidP="002A14C8">
      <w:pPr>
        <w:pStyle w:val="Akapitzlist"/>
        <w:numPr>
          <w:ilvl w:val="0"/>
          <w:numId w:val="12"/>
        </w:numPr>
        <w:spacing w:line="360" w:lineRule="auto"/>
        <w:jc w:val="left"/>
        <w:rPr>
          <w:rFonts w:cs="Arial"/>
          <w:sz w:val="22"/>
        </w:rPr>
      </w:pPr>
      <w:r w:rsidRPr="00CF44D2">
        <w:rPr>
          <w:rFonts w:cs="Arial"/>
          <w:sz w:val="22"/>
        </w:rPr>
        <w:t>Odwo</w:t>
      </w:r>
      <w:r w:rsidR="00F90804" w:rsidRPr="00CF44D2">
        <w:rPr>
          <w:rFonts w:cs="Arial"/>
          <w:sz w:val="22"/>
        </w:rPr>
        <w:t xml:space="preserve">łanie przysługuje na </w:t>
      </w:r>
      <w:r w:rsidRPr="00CF44D2">
        <w:rPr>
          <w:rFonts w:cs="Arial"/>
          <w:sz w:val="22"/>
        </w:rPr>
        <w:t xml:space="preserve">niezgodną z przepisami ustawy czynność </w:t>
      </w:r>
      <w:r w:rsidR="00FF6FB5" w:rsidRPr="00CF44D2">
        <w:rPr>
          <w:rFonts w:cs="Arial"/>
          <w:sz w:val="22"/>
        </w:rPr>
        <w:t>Z</w:t>
      </w:r>
      <w:r w:rsidRPr="00CF44D2">
        <w:rPr>
          <w:rFonts w:cs="Arial"/>
          <w:sz w:val="22"/>
        </w:rPr>
        <w:t>amawiającego, podjętą w</w:t>
      </w:r>
      <w:r w:rsidR="005B07E0" w:rsidRPr="00CF44D2">
        <w:rPr>
          <w:rFonts w:cs="Arial"/>
          <w:sz w:val="22"/>
        </w:rPr>
        <w:t> </w:t>
      </w:r>
      <w:r w:rsidRPr="00CF44D2">
        <w:rPr>
          <w:rFonts w:cs="Arial"/>
          <w:sz w:val="22"/>
        </w:rPr>
        <w:t>postępowaniu o udzielenie zamówienia, w tym na p</w:t>
      </w:r>
      <w:r w:rsidR="00F90804" w:rsidRPr="00CF44D2">
        <w:rPr>
          <w:rFonts w:cs="Arial"/>
          <w:sz w:val="22"/>
        </w:rPr>
        <w:t xml:space="preserve">rojektowane postanowienie umowy oraz </w:t>
      </w:r>
      <w:r w:rsidRPr="00CF44D2">
        <w:rPr>
          <w:rFonts w:cs="Arial"/>
          <w:sz w:val="22"/>
        </w:rPr>
        <w:t xml:space="preserve">zaniechanie czynności w postępowaniu o udzielenie zamówienia, do której </w:t>
      </w:r>
      <w:r w:rsidR="00FF6FB5" w:rsidRPr="00CF44D2">
        <w:rPr>
          <w:rFonts w:cs="Arial"/>
          <w:sz w:val="22"/>
        </w:rPr>
        <w:t>Z</w:t>
      </w:r>
      <w:r w:rsidRPr="00CF44D2">
        <w:rPr>
          <w:rFonts w:cs="Arial"/>
          <w:sz w:val="22"/>
        </w:rPr>
        <w:t>amawiający był</w:t>
      </w:r>
      <w:r w:rsidR="00F90804" w:rsidRPr="00CF44D2">
        <w:rPr>
          <w:rFonts w:cs="Arial"/>
          <w:sz w:val="22"/>
        </w:rPr>
        <w:t xml:space="preserve"> obowiązany na podstawie ustawy.</w:t>
      </w:r>
    </w:p>
    <w:p w14:paraId="5AAEB52B" w14:textId="444C3592" w:rsidR="00F41439" w:rsidRPr="00CF44D2" w:rsidRDefault="00F90804" w:rsidP="002A14C8">
      <w:pPr>
        <w:pStyle w:val="Akapitzlist"/>
        <w:numPr>
          <w:ilvl w:val="0"/>
          <w:numId w:val="12"/>
        </w:numPr>
        <w:spacing w:line="360" w:lineRule="auto"/>
        <w:jc w:val="left"/>
        <w:rPr>
          <w:rFonts w:cs="Arial"/>
          <w:sz w:val="22"/>
        </w:rPr>
      </w:pPr>
      <w:r w:rsidRPr="00CF44D2">
        <w:rPr>
          <w:rFonts w:cs="Arial"/>
          <w:sz w:val="22"/>
        </w:rPr>
        <w:t>Na orzeczenie Izby oraz postanowienie Prezesa Izby, o którym mowa w art. 519 ust. 1</w:t>
      </w:r>
      <w:r w:rsidR="0041447D" w:rsidRPr="00CF44D2">
        <w:rPr>
          <w:rFonts w:cs="Arial"/>
          <w:sz w:val="22"/>
        </w:rPr>
        <w:t xml:space="preserve"> ustawy</w:t>
      </w:r>
      <w:r w:rsidRPr="00CF44D2">
        <w:rPr>
          <w:rFonts w:cs="Arial"/>
          <w:sz w:val="22"/>
        </w:rPr>
        <w:t>, stronom oraz uczestnikom postępowania odwoławczego przysługuje skarga do</w:t>
      </w:r>
      <w:r w:rsidR="002E4196" w:rsidRPr="00CF44D2">
        <w:rPr>
          <w:rFonts w:cs="Arial"/>
          <w:sz w:val="22"/>
        </w:rPr>
        <w:t xml:space="preserve"> </w:t>
      </w:r>
      <w:r w:rsidRPr="00CF44D2">
        <w:rPr>
          <w:rFonts w:cs="Arial"/>
          <w:sz w:val="22"/>
        </w:rPr>
        <w:t>sądu.</w:t>
      </w:r>
    </w:p>
    <w:p w14:paraId="7B69221C" w14:textId="77777777" w:rsidR="000611E6" w:rsidRPr="00CF44D2" w:rsidRDefault="000611E6" w:rsidP="00CF44D2">
      <w:pPr>
        <w:pStyle w:val="Styl1SWZ"/>
        <w:numPr>
          <w:ilvl w:val="0"/>
          <w:numId w:val="0"/>
        </w:numPr>
        <w:spacing w:line="360" w:lineRule="auto"/>
        <w:ind w:left="360" w:hanging="360"/>
        <w:rPr>
          <w:rFonts w:cs="Arial"/>
          <w:szCs w:val="22"/>
        </w:rPr>
      </w:pPr>
      <w:r w:rsidRPr="00911F16">
        <w:rPr>
          <w:rFonts w:cs="Arial"/>
          <w:szCs w:val="22"/>
        </w:rPr>
        <w:t>Załączniki do swz:</w:t>
      </w:r>
    </w:p>
    <w:p w14:paraId="0B4E972B" w14:textId="1D0DDAAA" w:rsidR="009E76DC" w:rsidRPr="00CF44D2" w:rsidRDefault="00376A69" w:rsidP="00B04F8C">
      <w:pPr>
        <w:spacing w:line="360" w:lineRule="auto"/>
        <w:ind w:left="2127" w:hanging="2127"/>
        <w:jc w:val="left"/>
        <w:rPr>
          <w:rFonts w:cs="Arial"/>
          <w:sz w:val="22"/>
        </w:rPr>
      </w:pPr>
      <w:r w:rsidRPr="00CF44D2">
        <w:rPr>
          <w:rFonts w:cs="Arial"/>
          <w:sz w:val="22"/>
        </w:rPr>
        <w:t>Załącznik nr 1A i 1B</w:t>
      </w:r>
      <w:r w:rsidRPr="00CF44D2">
        <w:rPr>
          <w:rFonts w:cs="Arial"/>
          <w:sz w:val="22"/>
        </w:rPr>
        <w:tab/>
        <w:t>Klauzule informacyjne z art. 13 i art. 14 RODO</w:t>
      </w:r>
    </w:p>
    <w:p w14:paraId="513CD71D" w14:textId="1D4B81C3" w:rsidR="001B5AE1" w:rsidRDefault="00AA4B48" w:rsidP="00B04F8C">
      <w:pPr>
        <w:spacing w:line="360" w:lineRule="auto"/>
        <w:ind w:left="2127" w:hanging="2127"/>
        <w:jc w:val="left"/>
        <w:rPr>
          <w:rFonts w:cs="Arial"/>
          <w:sz w:val="22"/>
        </w:rPr>
      </w:pPr>
      <w:r w:rsidRPr="00CF44D2">
        <w:rPr>
          <w:rFonts w:cs="Arial"/>
          <w:sz w:val="22"/>
        </w:rPr>
        <w:t>Załącznik nr 1</w:t>
      </w:r>
      <w:r w:rsidR="00966DCE" w:rsidRPr="00CF44D2">
        <w:rPr>
          <w:rFonts w:cs="Arial"/>
          <w:sz w:val="22"/>
        </w:rPr>
        <w:t>C</w:t>
      </w:r>
      <w:r w:rsidR="00B12EED" w:rsidRPr="00CF44D2">
        <w:rPr>
          <w:rFonts w:cs="Arial"/>
          <w:sz w:val="22"/>
        </w:rPr>
        <w:t xml:space="preserve"> </w:t>
      </w:r>
      <w:r w:rsidR="00B12EED" w:rsidRPr="00CF44D2">
        <w:rPr>
          <w:rFonts w:cs="Arial"/>
          <w:sz w:val="22"/>
        </w:rPr>
        <w:tab/>
      </w:r>
      <w:r w:rsidR="001B5AE1" w:rsidRPr="00CF44D2">
        <w:rPr>
          <w:rFonts w:cs="Arial"/>
          <w:sz w:val="22"/>
        </w:rPr>
        <w:t>Projektowane postanowienia umowy w sprawie zamówienia publicznego, które zostaną wprowadzone do umowy w sprawie zamówienia publicznego – wzór umowy</w:t>
      </w:r>
    </w:p>
    <w:p w14:paraId="606B2687" w14:textId="3D2DB431" w:rsidR="00C32B52" w:rsidRPr="00766400" w:rsidRDefault="00C32B52" w:rsidP="00B04F8C">
      <w:pPr>
        <w:spacing w:line="360" w:lineRule="auto"/>
        <w:ind w:left="2127" w:hanging="2127"/>
        <w:jc w:val="left"/>
        <w:rPr>
          <w:rFonts w:cs="Arial"/>
          <w:sz w:val="22"/>
        </w:rPr>
      </w:pPr>
      <w:r w:rsidRPr="00766400">
        <w:rPr>
          <w:rFonts w:cs="Arial"/>
          <w:sz w:val="22"/>
        </w:rPr>
        <w:t xml:space="preserve">Załącznik nr 1D </w:t>
      </w:r>
      <w:r w:rsidRPr="00766400">
        <w:rPr>
          <w:rFonts w:cs="Arial"/>
          <w:sz w:val="22"/>
        </w:rPr>
        <w:tab/>
      </w:r>
      <w:r w:rsidR="00B642E2" w:rsidRPr="00766400">
        <w:rPr>
          <w:rFonts w:cs="Arial"/>
          <w:sz w:val="22"/>
        </w:rPr>
        <w:t>Szczegółowy o</w:t>
      </w:r>
      <w:r w:rsidRPr="00766400">
        <w:rPr>
          <w:rFonts w:cs="Arial"/>
          <w:sz w:val="22"/>
        </w:rPr>
        <w:t>pis przedmiotu zamówienia</w:t>
      </w:r>
      <w:r w:rsidR="00283C89" w:rsidRPr="00766400">
        <w:rPr>
          <w:rFonts w:cs="Arial"/>
          <w:sz w:val="22"/>
        </w:rPr>
        <w:t xml:space="preserve"> (SOPZ)</w:t>
      </w:r>
    </w:p>
    <w:p w14:paraId="44B88336" w14:textId="7E96E704" w:rsidR="00F52DF3" w:rsidRPr="00766400" w:rsidRDefault="000C1D6C" w:rsidP="00B04F8C">
      <w:pPr>
        <w:spacing w:line="360" w:lineRule="auto"/>
        <w:ind w:left="2127" w:hanging="2127"/>
        <w:jc w:val="left"/>
        <w:rPr>
          <w:rFonts w:cs="Arial"/>
          <w:sz w:val="22"/>
        </w:rPr>
      </w:pPr>
      <w:r w:rsidRPr="00766400">
        <w:rPr>
          <w:rFonts w:cs="Arial"/>
          <w:sz w:val="22"/>
        </w:rPr>
        <w:t>Załącznik nr 2</w:t>
      </w:r>
      <w:r w:rsidR="00B12EED" w:rsidRPr="00766400">
        <w:rPr>
          <w:rFonts w:cs="Arial"/>
          <w:sz w:val="22"/>
        </w:rPr>
        <w:tab/>
      </w:r>
      <w:r w:rsidR="005B6A4C" w:rsidRPr="00766400">
        <w:rPr>
          <w:rFonts w:cs="Arial"/>
          <w:sz w:val="22"/>
        </w:rPr>
        <w:t>Formularz oferty</w:t>
      </w:r>
    </w:p>
    <w:p w14:paraId="3344A9B0" w14:textId="7F6772C1" w:rsidR="00911F16" w:rsidRPr="00766400" w:rsidRDefault="00B46FA6" w:rsidP="00B04F8C">
      <w:pPr>
        <w:spacing w:line="360" w:lineRule="auto"/>
        <w:ind w:left="2127" w:hanging="2127"/>
        <w:jc w:val="left"/>
        <w:rPr>
          <w:rFonts w:cs="Arial"/>
          <w:sz w:val="22"/>
        </w:rPr>
      </w:pPr>
      <w:r w:rsidRPr="00766400">
        <w:rPr>
          <w:rFonts w:cs="Arial"/>
          <w:sz w:val="22"/>
        </w:rPr>
        <w:t>Załącznik nr 2A</w:t>
      </w:r>
      <w:r w:rsidR="00911F16" w:rsidRPr="00766400">
        <w:rPr>
          <w:rFonts w:cs="Arial"/>
          <w:sz w:val="22"/>
        </w:rPr>
        <w:t xml:space="preserve"> </w:t>
      </w:r>
      <w:r w:rsidR="00911F16" w:rsidRPr="00766400">
        <w:rPr>
          <w:rFonts w:cs="Arial"/>
          <w:sz w:val="22"/>
        </w:rPr>
        <w:tab/>
        <w:t>Oświadczenie wykonawców wspólnie ubiegających się o udzielenie zamówienia, z którego wynika, które usługi wykonają poszczególni wykonawcy</w:t>
      </w:r>
    </w:p>
    <w:p w14:paraId="261E502F" w14:textId="786E7F81" w:rsidR="00D44A49" w:rsidRPr="00766400" w:rsidRDefault="00B46FA6" w:rsidP="00B04F8C">
      <w:pPr>
        <w:spacing w:line="360" w:lineRule="auto"/>
        <w:ind w:left="2127" w:hanging="2127"/>
        <w:jc w:val="left"/>
        <w:rPr>
          <w:rFonts w:cs="Arial"/>
          <w:sz w:val="22"/>
        </w:rPr>
      </w:pPr>
      <w:r w:rsidRPr="00766400">
        <w:rPr>
          <w:rFonts w:cs="Arial"/>
          <w:sz w:val="22"/>
        </w:rPr>
        <w:t>Załącznik nr 2B</w:t>
      </w:r>
      <w:r w:rsidR="00D44A49" w:rsidRPr="00766400">
        <w:rPr>
          <w:rFonts w:cs="Arial"/>
          <w:sz w:val="22"/>
        </w:rPr>
        <w:tab/>
        <w:t>Wzór zobowiązania podmiotu udostępniającego zasoby</w:t>
      </w:r>
    </w:p>
    <w:p w14:paraId="37187F2B" w14:textId="6D709320" w:rsidR="00731F1E" w:rsidRPr="00CF44D2" w:rsidRDefault="00B46FA6" w:rsidP="00B04F8C">
      <w:pPr>
        <w:spacing w:line="360" w:lineRule="auto"/>
        <w:ind w:left="2127" w:hanging="2127"/>
        <w:jc w:val="left"/>
        <w:rPr>
          <w:rFonts w:cs="Arial"/>
          <w:sz w:val="22"/>
        </w:rPr>
      </w:pPr>
      <w:r w:rsidRPr="00766400">
        <w:rPr>
          <w:rFonts w:cs="Arial"/>
          <w:sz w:val="22"/>
        </w:rPr>
        <w:t>Załącznik nr 2C</w:t>
      </w:r>
      <w:r w:rsidR="00731F1E" w:rsidRPr="00766400">
        <w:rPr>
          <w:rFonts w:cs="Arial"/>
          <w:sz w:val="22"/>
        </w:rPr>
        <w:tab/>
        <w:t>Oświadczenie o niepodleganiu wykluczeniu na podstawie art. 7 ust. 1 ustawy z dnia 13 kwietnia 2022 r. o szczególnych rozwiązaniach w zakresie przeciwdziałania wspieraniu agresji na Ukrainę oraz służących ochronie bezpieczeństwa narodowego oraz o niepodleganiu zakazowi udzielania</w:t>
      </w:r>
      <w:r w:rsidR="00731F1E" w:rsidRPr="00CF44D2">
        <w:rPr>
          <w:rFonts w:cs="Arial"/>
          <w:sz w:val="22"/>
        </w:rPr>
        <w:t xml:space="preserve"> lub dalszego wykonywania wszelkich zamówień publicznych na podstawie artykułu 5k ust. 1 rozporządzenia Rady (UE) nr 833/2014 z dnia 31 lipca 2014 r. dotyczącego środków </w:t>
      </w:r>
      <w:r w:rsidR="00731F1E" w:rsidRPr="00CF44D2">
        <w:rPr>
          <w:rFonts w:cs="Arial"/>
          <w:sz w:val="22"/>
        </w:rPr>
        <w:lastRenderedPageBreak/>
        <w:t>ograniczających w związku z działaniami Rosji destabilizującymi sytuację na Ukrainie)</w:t>
      </w:r>
    </w:p>
    <w:p w14:paraId="0D90E3C8" w14:textId="3DA85F3F" w:rsidR="00280E23" w:rsidRPr="00CF44D2" w:rsidRDefault="00A769DA" w:rsidP="00B04F8C">
      <w:pPr>
        <w:spacing w:line="360" w:lineRule="auto"/>
        <w:ind w:left="2127" w:hanging="2127"/>
        <w:jc w:val="left"/>
        <w:rPr>
          <w:rFonts w:cs="Arial"/>
          <w:sz w:val="22"/>
        </w:rPr>
      </w:pPr>
      <w:r w:rsidRPr="00CF44D2">
        <w:rPr>
          <w:rFonts w:cs="Arial"/>
          <w:sz w:val="22"/>
        </w:rPr>
        <w:t xml:space="preserve">Załącznik nr </w:t>
      </w:r>
      <w:r w:rsidR="000C1D6C" w:rsidRPr="00CF44D2">
        <w:rPr>
          <w:rFonts w:cs="Arial"/>
          <w:sz w:val="22"/>
        </w:rPr>
        <w:t>3</w:t>
      </w:r>
      <w:r w:rsidRPr="00CF44D2">
        <w:rPr>
          <w:rFonts w:cs="Arial"/>
          <w:sz w:val="22"/>
        </w:rPr>
        <w:tab/>
      </w:r>
      <w:r w:rsidR="00280E23" w:rsidRPr="00CF44D2">
        <w:rPr>
          <w:rFonts w:cs="Arial"/>
          <w:sz w:val="22"/>
        </w:rPr>
        <w:t>Oświadczenie o niepodleganiu wykluczeniu</w:t>
      </w:r>
      <w:r w:rsidR="00D44A49">
        <w:rPr>
          <w:rFonts w:cs="Arial"/>
          <w:sz w:val="22"/>
        </w:rPr>
        <w:t xml:space="preserve">, </w:t>
      </w:r>
      <w:r w:rsidR="00D44A49" w:rsidRPr="00816C12">
        <w:rPr>
          <w:rFonts w:cs="Arial"/>
          <w:sz w:val="22"/>
        </w:rPr>
        <w:t>spełnianiu warunków udziału w postępowaniu</w:t>
      </w:r>
      <w:r w:rsidR="00280E23" w:rsidRPr="00CF44D2">
        <w:rPr>
          <w:rFonts w:cs="Arial"/>
          <w:sz w:val="22"/>
        </w:rPr>
        <w:t xml:space="preserve"> (jednolity dokument</w:t>
      </w:r>
      <w:r w:rsidR="00C443A0" w:rsidRPr="00CF44D2">
        <w:rPr>
          <w:rFonts w:cs="Arial"/>
          <w:sz w:val="22"/>
        </w:rPr>
        <w:t>/</w:t>
      </w:r>
      <w:r w:rsidR="00D3250E" w:rsidRPr="00CF44D2">
        <w:rPr>
          <w:rFonts w:cs="Arial"/>
          <w:sz w:val="22"/>
        </w:rPr>
        <w:t>JEDZ)</w:t>
      </w:r>
    </w:p>
    <w:p w14:paraId="75DFA035" w14:textId="09FFEE9A" w:rsidR="00837AB6" w:rsidRPr="00CF44D2" w:rsidRDefault="00837AB6" w:rsidP="00B04F8C">
      <w:pPr>
        <w:spacing w:line="360" w:lineRule="auto"/>
        <w:ind w:left="2127" w:hanging="2127"/>
        <w:jc w:val="left"/>
        <w:rPr>
          <w:rFonts w:cs="Arial"/>
          <w:sz w:val="22"/>
        </w:rPr>
      </w:pPr>
      <w:r w:rsidRPr="00CF44D2">
        <w:rPr>
          <w:rFonts w:cs="Arial"/>
          <w:sz w:val="22"/>
        </w:rPr>
        <w:t>Załącznik nr 3A</w:t>
      </w:r>
      <w:r w:rsidRPr="00CF44D2">
        <w:rPr>
          <w:rFonts w:cs="Arial"/>
          <w:sz w:val="22"/>
        </w:rPr>
        <w:tab/>
        <w:t>Jednolity europejski dokument zamówienia (</w:t>
      </w:r>
      <w:r w:rsidR="00A90F44" w:rsidRPr="00CF44D2">
        <w:rPr>
          <w:rFonts w:cs="Arial"/>
          <w:sz w:val="22"/>
        </w:rPr>
        <w:t>JEDZ/</w:t>
      </w:r>
      <w:r w:rsidRPr="00CF44D2">
        <w:rPr>
          <w:rFonts w:cs="Arial"/>
          <w:sz w:val="22"/>
        </w:rPr>
        <w:t>ESPD) w formacie *xml</w:t>
      </w:r>
    </w:p>
    <w:p w14:paraId="2BD96680" w14:textId="31138FE6" w:rsidR="006A11A6" w:rsidRPr="00CF44D2" w:rsidRDefault="00280E23" w:rsidP="00B04F8C">
      <w:pPr>
        <w:spacing w:line="360" w:lineRule="auto"/>
        <w:ind w:left="2127" w:hanging="2127"/>
        <w:jc w:val="left"/>
        <w:rPr>
          <w:rFonts w:cs="Arial"/>
          <w:sz w:val="22"/>
        </w:rPr>
      </w:pPr>
      <w:r w:rsidRPr="00CF44D2">
        <w:rPr>
          <w:rFonts w:cs="Arial"/>
          <w:sz w:val="22"/>
        </w:rPr>
        <w:t xml:space="preserve">Załącznik nr </w:t>
      </w:r>
      <w:r w:rsidR="000C1D6C" w:rsidRPr="00CF44D2">
        <w:rPr>
          <w:rFonts w:cs="Arial"/>
          <w:sz w:val="22"/>
        </w:rPr>
        <w:t>4</w:t>
      </w:r>
      <w:r w:rsidRPr="00CF44D2">
        <w:rPr>
          <w:rFonts w:cs="Arial"/>
          <w:sz w:val="22"/>
        </w:rPr>
        <w:tab/>
      </w:r>
      <w:r w:rsidR="00D34F80" w:rsidRPr="00CF44D2">
        <w:rPr>
          <w:rFonts w:cs="Arial"/>
          <w:sz w:val="22"/>
        </w:rPr>
        <w:t>Oświadczenie</w:t>
      </w:r>
      <w:r w:rsidR="006A11A6" w:rsidRPr="00CF44D2">
        <w:rPr>
          <w:rFonts w:cs="Arial"/>
          <w:sz w:val="22"/>
        </w:rPr>
        <w:t xml:space="preserve"> </w:t>
      </w:r>
      <w:r w:rsidR="00F1357E" w:rsidRPr="00CF44D2">
        <w:rPr>
          <w:rFonts w:cs="Arial"/>
          <w:sz w:val="22"/>
        </w:rPr>
        <w:t xml:space="preserve">o </w:t>
      </w:r>
      <w:r w:rsidR="006A11A6" w:rsidRPr="00CF44D2">
        <w:rPr>
          <w:rFonts w:cs="Arial"/>
          <w:sz w:val="22"/>
        </w:rPr>
        <w:t>przynależności</w:t>
      </w:r>
      <w:r w:rsidR="00D3250E" w:rsidRPr="00CF44D2">
        <w:rPr>
          <w:rFonts w:cs="Arial"/>
          <w:sz w:val="22"/>
        </w:rPr>
        <w:t xml:space="preserve"> </w:t>
      </w:r>
      <w:r w:rsidR="00C4722C" w:rsidRPr="00CF44D2">
        <w:rPr>
          <w:rFonts w:cs="Arial"/>
          <w:sz w:val="22"/>
        </w:rPr>
        <w:t xml:space="preserve">lub braku przynależności </w:t>
      </w:r>
      <w:r w:rsidR="00D3250E" w:rsidRPr="00CF44D2">
        <w:rPr>
          <w:rFonts w:cs="Arial"/>
          <w:sz w:val="22"/>
        </w:rPr>
        <w:t>do tej samej grupy kapitałowej</w:t>
      </w:r>
    </w:p>
    <w:p w14:paraId="432BD6EC" w14:textId="1E4FED9C" w:rsidR="00F1357E" w:rsidRDefault="000C1D6C" w:rsidP="00B04F8C">
      <w:pPr>
        <w:spacing w:line="360" w:lineRule="auto"/>
        <w:ind w:left="2127" w:hanging="2127"/>
        <w:jc w:val="left"/>
        <w:rPr>
          <w:rFonts w:cs="Arial"/>
          <w:sz w:val="22"/>
        </w:rPr>
      </w:pPr>
      <w:r w:rsidRPr="00CF44D2">
        <w:rPr>
          <w:rFonts w:cs="Arial"/>
          <w:sz w:val="22"/>
        </w:rPr>
        <w:t>Załącznik nr 5</w:t>
      </w:r>
      <w:r w:rsidRPr="00CF44D2">
        <w:rPr>
          <w:rFonts w:cs="Arial"/>
          <w:sz w:val="22"/>
        </w:rPr>
        <w:tab/>
      </w:r>
      <w:r w:rsidR="00D34F80" w:rsidRPr="00CF44D2">
        <w:rPr>
          <w:rFonts w:cs="Arial"/>
          <w:sz w:val="22"/>
        </w:rPr>
        <w:t>O</w:t>
      </w:r>
      <w:r w:rsidR="00F1357E" w:rsidRPr="00CF44D2">
        <w:rPr>
          <w:rFonts w:cs="Arial"/>
          <w:sz w:val="22"/>
        </w:rPr>
        <w:t>świadczeni</w:t>
      </w:r>
      <w:r w:rsidR="003D3C56" w:rsidRPr="00CF44D2">
        <w:rPr>
          <w:rFonts w:cs="Arial"/>
          <w:sz w:val="22"/>
        </w:rPr>
        <w:t>e</w:t>
      </w:r>
      <w:r w:rsidR="00F1357E" w:rsidRPr="00CF44D2">
        <w:rPr>
          <w:rFonts w:cs="Arial"/>
          <w:sz w:val="22"/>
        </w:rPr>
        <w:t xml:space="preserve"> o aktualności informacji zawartych w oświadcze</w:t>
      </w:r>
      <w:r w:rsidR="009A5208" w:rsidRPr="00CF44D2">
        <w:rPr>
          <w:rFonts w:cs="Arial"/>
          <w:sz w:val="22"/>
        </w:rPr>
        <w:t>niu o niepodleganiu wykluczeniu</w:t>
      </w:r>
    </w:p>
    <w:p w14:paraId="258583F5" w14:textId="570E778F" w:rsidR="00D44A49" w:rsidRDefault="00D44A49" w:rsidP="00AE7449">
      <w:pPr>
        <w:spacing w:line="360" w:lineRule="auto"/>
        <w:ind w:left="2127" w:hanging="2127"/>
        <w:jc w:val="left"/>
        <w:rPr>
          <w:rFonts w:cs="Arial"/>
          <w:sz w:val="22"/>
        </w:rPr>
      </w:pPr>
      <w:r>
        <w:rPr>
          <w:rFonts w:cs="Arial"/>
          <w:sz w:val="22"/>
        </w:rPr>
        <w:t>Załącznik nr 6</w:t>
      </w:r>
      <w:r w:rsidRPr="00CF44D2">
        <w:rPr>
          <w:rFonts w:cs="Arial"/>
          <w:sz w:val="22"/>
        </w:rPr>
        <w:tab/>
      </w:r>
      <w:r w:rsidR="00AE7449">
        <w:rPr>
          <w:rFonts w:cs="Arial"/>
          <w:sz w:val="22"/>
        </w:rPr>
        <w:t>Wykaz usług</w:t>
      </w:r>
    </w:p>
    <w:p w14:paraId="116ADF3A" w14:textId="7C054139" w:rsidR="005461CC" w:rsidRDefault="005461CC" w:rsidP="005461CC">
      <w:pPr>
        <w:spacing w:line="360" w:lineRule="auto"/>
        <w:ind w:left="2127" w:hanging="2127"/>
        <w:jc w:val="left"/>
        <w:rPr>
          <w:rFonts w:cs="Arial"/>
          <w:sz w:val="22"/>
        </w:rPr>
      </w:pPr>
      <w:r>
        <w:rPr>
          <w:rFonts w:cs="Arial"/>
          <w:sz w:val="22"/>
        </w:rPr>
        <w:t>Załącznik nr 7</w:t>
      </w:r>
      <w:r w:rsidRPr="00CF44D2">
        <w:rPr>
          <w:rFonts w:cs="Arial"/>
          <w:sz w:val="22"/>
        </w:rPr>
        <w:tab/>
      </w:r>
      <w:r>
        <w:rPr>
          <w:rFonts w:cs="Arial"/>
          <w:sz w:val="22"/>
        </w:rPr>
        <w:t>Grafiki MNN</w:t>
      </w:r>
    </w:p>
    <w:p w14:paraId="610D9D89" w14:textId="77777777" w:rsidR="005461CC" w:rsidRDefault="005461CC" w:rsidP="00AE7449">
      <w:pPr>
        <w:spacing w:line="360" w:lineRule="auto"/>
        <w:ind w:left="2127" w:hanging="2127"/>
        <w:jc w:val="left"/>
        <w:rPr>
          <w:rFonts w:cs="Arial"/>
          <w:sz w:val="22"/>
        </w:rPr>
      </w:pPr>
    </w:p>
    <w:p w14:paraId="6376D7D7" w14:textId="77777777" w:rsidR="00C518C1" w:rsidRPr="00612999" w:rsidRDefault="00C518C1" w:rsidP="00A0032E">
      <w:pPr>
        <w:pStyle w:val="Nagwek1"/>
        <w:pageBreakBefore/>
        <w:jc w:val="center"/>
        <w:rPr>
          <w:rFonts w:eastAsia="Arial"/>
          <w:b/>
        </w:rPr>
      </w:pPr>
      <w:bookmarkStart w:id="0" w:name="_GoBack"/>
      <w:bookmarkEnd w:id="0"/>
      <w:r>
        <w:lastRenderedPageBreak/>
        <w:tab/>
      </w:r>
      <w:r w:rsidRPr="00612999">
        <w:rPr>
          <w:rFonts w:eastAsia="Arial"/>
          <w:b/>
          <w:color w:val="auto"/>
        </w:rPr>
        <w:t>Klauzula informacyjna – załącznik nr 1A do swz</w:t>
      </w:r>
    </w:p>
    <w:p w14:paraId="61433303" w14:textId="77777777" w:rsidR="00C518C1" w:rsidRDefault="00C518C1" w:rsidP="00C518C1">
      <w:pPr>
        <w:tabs>
          <w:tab w:val="left" w:pos="281"/>
        </w:tabs>
        <w:spacing w:line="276" w:lineRule="auto"/>
        <w:ind w:left="281"/>
        <w:rPr>
          <w:rFonts w:eastAsia="Arial"/>
          <w:b/>
          <w:sz w:val="22"/>
        </w:rPr>
      </w:pPr>
      <w:r>
        <w:rPr>
          <w:rFonts w:eastAsia="Arial"/>
          <w:b/>
          <w:sz w:val="22"/>
        </w:rPr>
        <w:t>- w przypadku pozyskiwania danych od osoby, której dane dotyczą zgodnie z art. 13</w:t>
      </w:r>
    </w:p>
    <w:p w14:paraId="6A08E71C" w14:textId="77777777" w:rsidR="00C518C1" w:rsidRDefault="00C518C1" w:rsidP="00C518C1">
      <w:pPr>
        <w:spacing w:after="240" w:line="276" w:lineRule="auto"/>
        <w:jc w:val="center"/>
        <w:rPr>
          <w:rFonts w:eastAsia="Arial"/>
          <w:b/>
          <w:sz w:val="22"/>
        </w:rPr>
      </w:pPr>
      <w:r>
        <w:rPr>
          <w:rFonts w:eastAsia="Arial"/>
          <w:b/>
          <w:sz w:val="22"/>
        </w:rPr>
        <w:t>RODO - przetwarzanie danych na podstawie wypełnienia obowiązku prawnego ciążącego na administratorze</w:t>
      </w:r>
    </w:p>
    <w:tbl>
      <w:tblPr>
        <w:tblStyle w:val="Tabela-Siatka"/>
        <w:tblW w:w="10345" w:type="dxa"/>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Caption w:val="Tabela zawiera klauzulę informacyjną z artykułu 13  RODO w formie pytań i odpowiedzi."/>
      </w:tblPr>
      <w:tblGrid>
        <w:gridCol w:w="3183"/>
        <w:gridCol w:w="7162"/>
      </w:tblGrid>
      <w:tr w:rsidR="00C518C1" w14:paraId="6F65833B" w14:textId="77777777" w:rsidTr="00C518C1">
        <w:trPr>
          <w:trHeight w:val="1015"/>
          <w:tblHeader/>
        </w:trPr>
        <w:tc>
          <w:tcPr>
            <w:tcW w:w="318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72970206" w14:textId="77777777" w:rsidR="00C518C1" w:rsidRDefault="00C518C1">
            <w:pPr>
              <w:spacing w:line="360" w:lineRule="auto"/>
              <w:jc w:val="left"/>
              <w:rPr>
                <w:rFonts w:eastAsia="Arial"/>
                <w:b/>
                <w:color w:val="auto"/>
                <w:sz w:val="22"/>
              </w:rPr>
            </w:pPr>
            <w:r>
              <w:rPr>
                <w:rFonts w:cs="Arial"/>
                <w:b/>
                <w:szCs w:val="20"/>
                <w:highlight w:val="yellow"/>
              </w:rPr>
              <w:br w:type="page"/>
            </w:r>
            <w:r>
              <w:rPr>
                <w:rFonts w:eastAsia="Arial"/>
                <w:b/>
                <w:color w:val="auto"/>
                <w:sz w:val="22"/>
              </w:rPr>
              <w:t>PYTANIE DO ADMINISTRATORA DANYCH OSOBOWYCH:</w:t>
            </w:r>
          </w:p>
        </w:tc>
        <w:tc>
          <w:tcPr>
            <w:tcW w:w="716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6358CC1" w14:textId="77777777" w:rsidR="00C518C1" w:rsidRDefault="00C518C1">
            <w:pPr>
              <w:spacing w:line="360" w:lineRule="auto"/>
              <w:jc w:val="left"/>
              <w:rPr>
                <w:rFonts w:eastAsia="Arial"/>
                <w:b/>
                <w:color w:val="auto"/>
                <w:sz w:val="22"/>
              </w:rPr>
            </w:pPr>
            <w:r>
              <w:rPr>
                <w:rFonts w:eastAsia="Arial"/>
                <w:b/>
                <w:color w:val="auto"/>
                <w:sz w:val="22"/>
              </w:rPr>
              <w:t>ODPOWIEDŹ:</w:t>
            </w:r>
          </w:p>
        </w:tc>
      </w:tr>
      <w:tr w:rsidR="00C518C1" w14:paraId="0D93923C" w14:textId="77777777" w:rsidTr="00C518C1">
        <w:trPr>
          <w:trHeight w:val="1210"/>
        </w:trPr>
        <w:tc>
          <w:tcPr>
            <w:tcW w:w="3183"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24685457" w14:textId="77777777" w:rsidR="00C518C1" w:rsidRDefault="00C518C1" w:rsidP="00BB3C15">
            <w:pPr>
              <w:numPr>
                <w:ilvl w:val="0"/>
                <w:numId w:val="43"/>
              </w:numPr>
              <w:spacing w:line="360" w:lineRule="auto"/>
              <w:jc w:val="left"/>
              <w:rPr>
                <w:rFonts w:eastAsia="Arial"/>
                <w:b/>
                <w:color w:val="auto"/>
                <w:sz w:val="22"/>
              </w:rPr>
            </w:pPr>
            <w:r>
              <w:rPr>
                <w:rFonts w:eastAsia="Arial"/>
                <w:b/>
                <w:color w:val="auto"/>
                <w:sz w:val="22"/>
              </w:rPr>
              <w:t>Kto jest administratorem moich danych osobowych?</w:t>
            </w:r>
          </w:p>
        </w:tc>
        <w:tc>
          <w:tcPr>
            <w:tcW w:w="7162" w:type="dxa"/>
            <w:tcBorders>
              <w:top w:val="single" w:sz="6" w:space="0" w:color="auto"/>
              <w:left w:val="single" w:sz="6" w:space="0" w:color="auto"/>
              <w:bottom w:val="single" w:sz="6" w:space="0" w:color="auto"/>
              <w:right w:val="single" w:sz="6" w:space="0" w:color="auto"/>
            </w:tcBorders>
            <w:hideMark/>
          </w:tcPr>
          <w:p w14:paraId="51784248" w14:textId="77777777" w:rsidR="00C518C1" w:rsidRDefault="00C518C1">
            <w:pPr>
              <w:spacing w:line="360" w:lineRule="auto"/>
              <w:jc w:val="left"/>
              <w:rPr>
                <w:rFonts w:eastAsia="Arial"/>
                <w:color w:val="auto"/>
                <w:sz w:val="22"/>
              </w:rPr>
            </w:pPr>
            <w:r>
              <w:rPr>
                <w:rFonts w:eastAsia="Arial"/>
                <w:color w:val="auto"/>
                <w:sz w:val="22"/>
              </w:rPr>
              <w:t>Administratorem Pani/Pana danych osobowych jest Województwo Małopolskie, z siedzibą w Krakowie, ul. Basztowa 22, 31-156 Kraków, adres do korespondencji ul. Racławicka 56, 30-017 Kraków.</w:t>
            </w:r>
          </w:p>
        </w:tc>
      </w:tr>
      <w:tr w:rsidR="00C518C1" w14:paraId="3125CFF3" w14:textId="77777777" w:rsidTr="00C518C1">
        <w:trPr>
          <w:trHeight w:val="1249"/>
        </w:trPr>
        <w:tc>
          <w:tcPr>
            <w:tcW w:w="3183"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715DC59C" w14:textId="77777777" w:rsidR="00C518C1" w:rsidRDefault="00C518C1" w:rsidP="00BB3C15">
            <w:pPr>
              <w:numPr>
                <w:ilvl w:val="0"/>
                <w:numId w:val="43"/>
              </w:numPr>
              <w:spacing w:line="360" w:lineRule="auto"/>
              <w:jc w:val="left"/>
              <w:rPr>
                <w:rFonts w:eastAsia="Arial"/>
                <w:b/>
                <w:color w:val="auto"/>
                <w:sz w:val="22"/>
              </w:rPr>
            </w:pPr>
            <w:r>
              <w:rPr>
                <w:rFonts w:eastAsia="Arial"/>
                <w:b/>
                <w:color w:val="auto"/>
                <w:sz w:val="22"/>
              </w:rPr>
              <w:t>Z kim można kontaktować się w sprawach związanych z przetwarzaniem moich danych osobowych?</w:t>
            </w:r>
          </w:p>
        </w:tc>
        <w:tc>
          <w:tcPr>
            <w:tcW w:w="7162" w:type="dxa"/>
            <w:tcBorders>
              <w:top w:val="single" w:sz="6" w:space="0" w:color="auto"/>
              <w:left w:val="single" w:sz="6" w:space="0" w:color="auto"/>
              <w:bottom w:val="single" w:sz="6" w:space="0" w:color="auto"/>
              <w:right w:val="single" w:sz="6" w:space="0" w:color="auto"/>
            </w:tcBorders>
          </w:tcPr>
          <w:p w14:paraId="3572EC41" w14:textId="77777777" w:rsidR="00C518C1" w:rsidRDefault="00C518C1">
            <w:pPr>
              <w:spacing w:line="360" w:lineRule="auto"/>
              <w:jc w:val="left"/>
              <w:rPr>
                <w:rFonts w:eastAsia="Arial"/>
                <w:color w:val="auto"/>
                <w:sz w:val="22"/>
              </w:rPr>
            </w:pPr>
            <w:r>
              <w:rPr>
                <w:rFonts w:eastAsia="Arial"/>
                <w:color w:val="auto"/>
                <w:sz w:val="22"/>
              </w:rPr>
              <w:t xml:space="preserve">Dane kontaktowe Inspektora Ochrony Danych – adres do korespondencji: Inspektor Ochrony Danych UMWM, Urząd Marszałkowski Województwa Małopolskiego, ul. Racławicka 56, 30-017 Kraków; email: </w:t>
            </w:r>
            <w:hyperlink r:id="rId19" w:history="1">
              <w:r>
                <w:rPr>
                  <w:rStyle w:val="Hipercze"/>
                  <w:rFonts w:eastAsia="Arial"/>
                  <w:sz w:val="22"/>
                </w:rPr>
                <w:t>iodo@umwm.malopolska.pl</w:t>
              </w:r>
            </w:hyperlink>
            <w:r>
              <w:rPr>
                <w:rFonts w:eastAsia="Arial"/>
                <w:color w:val="auto"/>
                <w:sz w:val="22"/>
              </w:rPr>
              <w:t xml:space="preserve">. </w:t>
            </w:r>
          </w:p>
          <w:p w14:paraId="14DE59C0" w14:textId="77777777" w:rsidR="00C518C1" w:rsidRDefault="00C518C1">
            <w:pPr>
              <w:spacing w:line="360" w:lineRule="auto"/>
              <w:jc w:val="left"/>
              <w:rPr>
                <w:rFonts w:eastAsia="Arial"/>
                <w:color w:val="auto"/>
                <w:sz w:val="22"/>
              </w:rPr>
            </w:pPr>
          </w:p>
        </w:tc>
      </w:tr>
      <w:tr w:rsidR="00C518C1" w14:paraId="52B0C765" w14:textId="77777777" w:rsidTr="00C518C1">
        <w:trPr>
          <w:trHeight w:val="1609"/>
        </w:trPr>
        <w:tc>
          <w:tcPr>
            <w:tcW w:w="3183"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12A775C5" w14:textId="77777777" w:rsidR="00C518C1" w:rsidRDefault="00C518C1" w:rsidP="00BB3C15">
            <w:pPr>
              <w:numPr>
                <w:ilvl w:val="0"/>
                <w:numId w:val="43"/>
              </w:numPr>
              <w:spacing w:line="360" w:lineRule="auto"/>
              <w:jc w:val="left"/>
              <w:rPr>
                <w:rFonts w:eastAsia="Arial"/>
                <w:b/>
                <w:color w:val="auto"/>
                <w:sz w:val="22"/>
              </w:rPr>
            </w:pPr>
            <w:r>
              <w:rPr>
                <w:rFonts w:eastAsia="Arial"/>
                <w:b/>
                <w:color w:val="auto"/>
                <w:sz w:val="22"/>
              </w:rPr>
              <w:t>W jakim celu i na jakiej podstawie będą przetwarzane moje dane osobowe?</w:t>
            </w:r>
          </w:p>
        </w:tc>
        <w:tc>
          <w:tcPr>
            <w:tcW w:w="7162" w:type="dxa"/>
            <w:tcBorders>
              <w:top w:val="single" w:sz="6" w:space="0" w:color="auto"/>
              <w:left w:val="single" w:sz="6" w:space="0" w:color="auto"/>
              <w:bottom w:val="single" w:sz="6" w:space="0" w:color="auto"/>
              <w:right w:val="single" w:sz="6" w:space="0" w:color="auto"/>
            </w:tcBorders>
            <w:hideMark/>
          </w:tcPr>
          <w:p w14:paraId="3D5DCDE6" w14:textId="4CDF6C2A" w:rsidR="00C518C1" w:rsidRDefault="00C518C1" w:rsidP="00B46FA6">
            <w:pPr>
              <w:spacing w:line="360" w:lineRule="auto"/>
              <w:jc w:val="left"/>
              <w:rPr>
                <w:rFonts w:eastAsia="Arial"/>
                <w:color w:val="auto"/>
                <w:sz w:val="22"/>
              </w:rPr>
            </w:pPr>
            <w:r>
              <w:rPr>
                <w:rFonts w:eastAsia="Arial"/>
                <w:color w:val="auto"/>
                <w:sz w:val="22"/>
              </w:rPr>
              <w:t>Administrator będzie przetwarzać Pani/Pana dane na podstawie art. 6 ust. 1 lit. c</w:t>
            </w:r>
            <w:r w:rsidRPr="00600B6C">
              <w:rPr>
                <w:rFonts w:eastAsia="Arial"/>
                <w:color w:val="auto"/>
                <w:sz w:val="22"/>
              </w:rPr>
              <w:t xml:space="preserve">) RODO oraz art. 2 w zw. z art. 4 pkt. 1 ustawy Prawo zamówień publicznych </w:t>
            </w:r>
            <w:r w:rsidRPr="00B46FA6">
              <w:rPr>
                <w:rFonts w:eastAsia="Arial"/>
                <w:color w:val="auto"/>
                <w:sz w:val="22"/>
              </w:rPr>
              <w:t xml:space="preserve">oraz art. 44 ust 4 ustawy o finansach publicznych, w celu związanym z postępowaniem o udzielenie zamówienia publicznego </w:t>
            </w:r>
            <w:r w:rsidRPr="00B46FA6">
              <w:rPr>
                <w:rFonts w:eastAsia="Arial"/>
                <w:i/>
                <w:color w:val="auto"/>
                <w:sz w:val="22"/>
              </w:rPr>
              <w:t>pn</w:t>
            </w:r>
            <w:r w:rsidR="000C4BB4" w:rsidRPr="00B46FA6">
              <w:rPr>
                <w:rFonts w:eastAsia="Arial"/>
                <w:i/>
                <w:color w:val="auto"/>
                <w:sz w:val="22"/>
              </w:rPr>
              <w:t>.</w:t>
            </w:r>
            <w:r w:rsidR="001C5227" w:rsidRPr="00B46FA6">
              <w:rPr>
                <w:rFonts w:eastAsia="Arial"/>
                <w:i/>
                <w:color w:val="auto"/>
                <w:sz w:val="22"/>
              </w:rPr>
              <w:t xml:space="preserve"> </w:t>
            </w:r>
            <w:r w:rsidR="00B46FA6" w:rsidRPr="00B46FA6">
              <w:rPr>
                <w:rFonts w:eastAsia="Arial"/>
                <w:i/>
                <w:color w:val="auto"/>
                <w:sz w:val="22"/>
              </w:rPr>
              <w:t>Przygotowanie i przeprowadzenie kampanii informacyjno-promocyjnej dla Małopolskiej Nocy Naukowców 2025 (MNN)</w:t>
            </w:r>
            <w:r w:rsidRPr="00B46FA6">
              <w:rPr>
                <w:rFonts w:cs="Arial"/>
                <w:i/>
                <w:color w:val="auto"/>
                <w:sz w:val="22"/>
              </w:rPr>
              <w:t>,</w:t>
            </w:r>
            <w:r w:rsidRPr="00B46FA6">
              <w:rPr>
                <w:rFonts w:eastAsia="Arial"/>
                <w:i/>
                <w:color w:val="auto"/>
                <w:sz w:val="22"/>
              </w:rPr>
              <w:t xml:space="preserve"> </w:t>
            </w:r>
            <w:r w:rsidRPr="00B46FA6">
              <w:rPr>
                <w:rFonts w:eastAsia="Arial"/>
                <w:color w:val="auto"/>
                <w:sz w:val="22"/>
              </w:rPr>
              <w:t>prowadzonym</w:t>
            </w:r>
            <w:r w:rsidRPr="00600B6C">
              <w:rPr>
                <w:rFonts w:eastAsia="Arial"/>
                <w:color w:val="auto"/>
                <w:sz w:val="22"/>
              </w:rPr>
              <w:t xml:space="preserve"> w trybie przetargu nieograniczonego, zgodnie z art. 132 ustawy z dnia 11 września 2019 roku Prawo Zamówień Publicznych</w:t>
            </w:r>
            <w:r w:rsidR="00B46FA6">
              <w:rPr>
                <w:rFonts w:eastAsia="Arial"/>
                <w:color w:val="auto"/>
                <w:sz w:val="22"/>
              </w:rPr>
              <w:t xml:space="preserve"> (t. j. Dz.U. z 2024</w:t>
            </w:r>
            <w:r>
              <w:rPr>
                <w:rFonts w:eastAsia="Arial"/>
                <w:color w:val="auto"/>
                <w:sz w:val="22"/>
              </w:rPr>
              <w:t xml:space="preserve"> poz. 1</w:t>
            </w:r>
            <w:r w:rsidR="00B46FA6">
              <w:rPr>
                <w:rFonts w:eastAsia="Arial"/>
                <w:color w:val="auto"/>
                <w:sz w:val="22"/>
              </w:rPr>
              <w:t>320</w:t>
            </w:r>
            <w:r>
              <w:rPr>
                <w:rFonts w:eastAsia="Arial"/>
                <w:color w:val="auto"/>
                <w:sz w:val="22"/>
              </w:rPr>
              <w:t>)</w:t>
            </w:r>
            <w:r>
              <w:rPr>
                <w:rFonts w:eastAsia="Arial"/>
                <w:color w:val="auto"/>
                <w:sz w:val="22"/>
                <w:vertAlign w:val="superscript"/>
              </w:rPr>
              <w:footnoteReference w:id="2"/>
            </w:r>
          </w:p>
        </w:tc>
      </w:tr>
      <w:tr w:rsidR="00C518C1" w14:paraId="1B128F77" w14:textId="77777777" w:rsidTr="00C518C1">
        <w:trPr>
          <w:trHeight w:val="1146"/>
        </w:trPr>
        <w:tc>
          <w:tcPr>
            <w:tcW w:w="3183"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62DE5B89" w14:textId="77777777" w:rsidR="00C518C1" w:rsidRDefault="00C518C1" w:rsidP="00BB3C15">
            <w:pPr>
              <w:numPr>
                <w:ilvl w:val="0"/>
                <w:numId w:val="43"/>
              </w:numPr>
              <w:spacing w:line="360" w:lineRule="auto"/>
              <w:jc w:val="left"/>
              <w:rPr>
                <w:rFonts w:eastAsia="Arial"/>
                <w:b/>
                <w:color w:val="auto"/>
                <w:sz w:val="22"/>
              </w:rPr>
            </w:pPr>
            <w:r>
              <w:rPr>
                <w:rFonts w:eastAsia="Arial"/>
                <w:b/>
                <w:color w:val="auto"/>
                <w:sz w:val="22"/>
              </w:rPr>
              <w:t>Czy podanie moich danych osobowych jest konieczne i jakie są konsekwencje nie podania danych?</w:t>
            </w:r>
          </w:p>
        </w:tc>
        <w:tc>
          <w:tcPr>
            <w:tcW w:w="7162" w:type="dxa"/>
            <w:tcBorders>
              <w:top w:val="single" w:sz="6" w:space="0" w:color="auto"/>
              <w:left w:val="single" w:sz="6" w:space="0" w:color="auto"/>
              <w:bottom w:val="single" w:sz="6" w:space="0" w:color="auto"/>
              <w:right w:val="single" w:sz="6" w:space="0" w:color="auto"/>
            </w:tcBorders>
            <w:hideMark/>
          </w:tcPr>
          <w:p w14:paraId="076A7B8D" w14:textId="77777777" w:rsidR="00C518C1" w:rsidRDefault="00C518C1">
            <w:pPr>
              <w:spacing w:line="360" w:lineRule="auto"/>
              <w:jc w:val="left"/>
              <w:rPr>
                <w:rFonts w:eastAsia="Arial"/>
                <w:color w:val="auto"/>
                <w:sz w:val="22"/>
              </w:rPr>
            </w:pPr>
            <w:r>
              <w:rPr>
                <w:rFonts w:eastAsia="Arial"/>
                <w:color w:val="auto"/>
                <w:sz w:val="22"/>
              </w:rPr>
              <w:t>Obowiązek podania przez Panią/Pana danych, o których mowa jest wymogiem ustawowym określonym w przepisach ustawy Pzp, związanym z udziałem w postępowaniu o udzielenie zamówienia publicznego. Konsekwencje niepodania określonych danych wynikają z ustawy Pzp.</w:t>
            </w:r>
          </w:p>
        </w:tc>
      </w:tr>
      <w:tr w:rsidR="00C518C1" w14:paraId="4AC3D5EE" w14:textId="77777777" w:rsidTr="00C518C1">
        <w:trPr>
          <w:trHeight w:val="794"/>
        </w:trPr>
        <w:tc>
          <w:tcPr>
            <w:tcW w:w="3183"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32168765" w14:textId="77777777" w:rsidR="00C518C1" w:rsidRDefault="00C518C1" w:rsidP="00BB3C15">
            <w:pPr>
              <w:numPr>
                <w:ilvl w:val="0"/>
                <w:numId w:val="43"/>
              </w:numPr>
              <w:spacing w:line="360" w:lineRule="auto"/>
              <w:jc w:val="left"/>
              <w:rPr>
                <w:rFonts w:eastAsia="Arial"/>
                <w:b/>
                <w:color w:val="auto"/>
                <w:sz w:val="22"/>
              </w:rPr>
            </w:pPr>
            <w:r>
              <w:rPr>
                <w:rFonts w:eastAsia="Arial"/>
                <w:b/>
                <w:color w:val="auto"/>
                <w:sz w:val="22"/>
              </w:rPr>
              <w:lastRenderedPageBreak/>
              <w:t>Przez jaki okres będą przechowywane moje dane osobowe?</w:t>
            </w:r>
          </w:p>
        </w:tc>
        <w:tc>
          <w:tcPr>
            <w:tcW w:w="7162" w:type="dxa"/>
            <w:tcBorders>
              <w:top w:val="single" w:sz="6" w:space="0" w:color="auto"/>
              <w:left w:val="single" w:sz="6" w:space="0" w:color="auto"/>
              <w:bottom w:val="single" w:sz="6" w:space="0" w:color="auto"/>
              <w:right w:val="single" w:sz="6" w:space="0" w:color="auto"/>
            </w:tcBorders>
            <w:hideMark/>
          </w:tcPr>
          <w:p w14:paraId="25550C41" w14:textId="095FFE7A" w:rsidR="00C518C1" w:rsidRDefault="007E65C0" w:rsidP="007E65C0">
            <w:pPr>
              <w:spacing w:line="360" w:lineRule="auto"/>
              <w:jc w:val="left"/>
              <w:rPr>
                <w:rFonts w:eastAsia="Arial"/>
                <w:color w:val="auto"/>
                <w:sz w:val="22"/>
              </w:rPr>
            </w:pPr>
            <w:r w:rsidRPr="007E65C0">
              <w:rPr>
                <w:rFonts w:eastAsia="Arial"/>
                <w:color w:val="auto"/>
                <w:sz w:val="22"/>
              </w:rPr>
              <w:t>Pani/Pana dane osobowe będą przechowywane do momentu zakończenia realizacji projektów finansowanych z Unii Europejskiej oraz zakończenia okresu trwałości dla projektów i okresu archiwizacyjnego w zależności od tego, która z tych dat nastąpi później.</w:t>
            </w:r>
          </w:p>
        </w:tc>
      </w:tr>
      <w:tr w:rsidR="00C518C1" w14:paraId="3C03CE4B" w14:textId="77777777" w:rsidTr="00C518C1">
        <w:trPr>
          <w:trHeight w:val="1258"/>
        </w:trPr>
        <w:tc>
          <w:tcPr>
            <w:tcW w:w="3183"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55F2EDC4" w14:textId="77777777" w:rsidR="00C518C1" w:rsidRDefault="00C518C1" w:rsidP="00BB3C15">
            <w:pPr>
              <w:numPr>
                <w:ilvl w:val="0"/>
                <w:numId w:val="43"/>
              </w:numPr>
              <w:spacing w:line="360" w:lineRule="auto"/>
              <w:jc w:val="left"/>
              <w:rPr>
                <w:rFonts w:eastAsia="Arial"/>
                <w:b/>
                <w:color w:val="auto"/>
                <w:sz w:val="22"/>
              </w:rPr>
            </w:pPr>
            <w:r>
              <w:rPr>
                <w:rFonts w:eastAsia="Arial"/>
                <w:b/>
                <w:color w:val="auto"/>
                <w:sz w:val="22"/>
              </w:rPr>
              <w:t>Jakie prawa mi przysługują w związku z przetwarzaniem moich danych osobowych?</w:t>
            </w:r>
          </w:p>
        </w:tc>
        <w:tc>
          <w:tcPr>
            <w:tcW w:w="7162" w:type="dxa"/>
            <w:tcBorders>
              <w:top w:val="single" w:sz="6" w:space="0" w:color="auto"/>
              <w:left w:val="single" w:sz="6" w:space="0" w:color="auto"/>
              <w:bottom w:val="single" w:sz="6" w:space="0" w:color="auto"/>
              <w:right w:val="single" w:sz="6" w:space="0" w:color="auto"/>
            </w:tcBorders>
            <w:hideMark/>
          </w:tcPr>
          <w:p w14:paraId="63985E07" w14:textId="77777777" w:rsidR="00C518C1" w:rsidRDefault="00C518C1">
            <w:pPr>
              <w:spacing w:line="360" w:lineRule="auto"/>
              <w:jc w:val="left"/>
              <w:rPr>
                <w:rFonts w:eastAsia="Arial"/>
                <w:color w:val="auto"/>
                <w:sz w:val="22"/>
              </w:rPr>
            </w:pPr>
            <w:r>
              <w:rPr>
                <w:rFonts w:eastAsia="Arial"/>
                <w:color w:val="auto"/>
                <w:sz w:val="22"/>
              </w:rPr>
              <w:t>Posiada Pani/Pan prawo:</w:t>
            </w:r>
          </w:p>
          <w:p w14:paraId="675C2CF9" w14:textId="77777777" w:rsidR="00C518C1" w:rsidRDefault="00C518C1" w:rsidP="00BB3C15">
            <w:pPr>
              <w:numPr>
                <w:ilvl w:val="0"/>
                <w:numId w:val="44"/>
              </w:numPr>
              <w:spacing w:line="360" w:lineRule="auto"/>
              <w:jc w:val="left"/>
              <w:rPr>
                <w:rFonts w:eastAsia="Arial"/>
                <w:color w:val="auto"/>
                <w:sz w:val="22"/>
              </w:rPr>
            </w:pPr>
            <w:r>
              <w:rPr>
                <w:rFonts w:eastAsia="Arial"/>
                <w:color w:val="auto"/>
                <w:sz w:val="22"/>
              </w:rPr>
              <w:t>na podstawie art. 15 RODO prawo dostępu do danych osobowych Pani/Pana dotyczących;</w:t>
            </w:r>
          </w:p>
          <w:p w14:paraId="56364504" w14:textId="77777777" w:rsidR="00C518C1" w:rsidRDefault="00C518C1" w:rsidP="00BB3C15">
            <w:pPr>
              <w:numPr>
                <w:ilvl w:val="0"/>
                <w:numId w:val="44"/>
              </w:numPr>
              <w:spacing w:line="360" w:lineRule="auto"/>
              <w:jc w:val="left"/>
              <w:rPr>
                <w:rFonts w:eastAsia="Arial"/>
                <w:color w:val="auto"/>
                <w:sz w:val="22"/>
              </w:rPr>
            </w:pPr>
            <w:r>
              <w:rPr>
                <w:rFonts w:eastAsia="Arial"/>
                <w:color w:val="auto"/>
                <w:sz w:val="22"/>
              </w:rPr>
              <w:t>na podstawie art. 16 RODO prawo do sprostowania Pani/Pana danych osobowych</w:t>
            </w:r>
            <w:r>
              <w:rPr>
                <w:rFonts w:eastAsia="Arial"/>
                <w:color w:val="auto"/>
                <w:sz w:val="22"/>
                <w:vertAlign w:val="superscript"/>
              </w:rPr>
              <w:endnoteReference w:id="1"/>
            </w:r>
            <w:r>
              <w:rPr>
                <w:rFonts w:eastAsia="Arial"/>
                <w:color w:val="auto"/>
                <w:sz w:val="22"/>
              </w:rPr>
              <w:t>*;</w:t>
            </w:r>
          </w:p>
          <w:p w14:paraId="7B028E41" w14:textId="77777777" w:rsidR="00C518C1" w:rsidRDefault="00C518C1" w:rsidP="00BB3C15">
            <w:pPr>
              <w:numPr>
                <w:ilvl w:val="0"/>
                <w:numId w:val="44"/>
              </w:numPr>
              <w:spacing w:line="360" w:lineRule="auto"/>
              <w:jc w:val="left"/>
              <w:rPr>
                <w:rFonts w:eastAsia="Arial"/>
                <w:color w:val="auto"/>
                <w:sz w:val="22"/>
              </w:rPr>
            </w:pPr>
            <w:r>
              <w:rPr>
                <w:rFonts w:eastAsia="Arial"/>
                <w:color w:val="auto"/>
                <w:sz w:val="22"/>
              </w:rPr>
              <w:t>na podstawie art. 18 RODO prawo żądania od administratora ograniczenia przetwarzania danych osobowych z zastrzeżeniem przypadków, o których mowa w art. 18 ust. 2 RODO*</w:t>
            </w:r>
            <w:r>
              <w:rPr>
                <w:rFonts w:eastAsia="Arial"/>
                <w:color w:val="auto"/>
                <w:sz w:val="22"/>
                <w:vertAlign w:val="superscript"/>
              </w:rPr>
              <w:endnoteReference w:id="2"/>
            </w:r>
            <w:r>
              <w:rPr>
                <w:rFonts w:eastAsia="Arial"/>
                <w:color w:val="auto"/>
                <w:sz w:val="22"/>
              </w:rPr>
              <w:t xml:space="preserve">*;  </w:t>
            </w:r>
          </w:p>
          <w:p w14:paraId="2C1851B8" w14:textId="77777777" w:rsidR="00C518C1" w:rsidRDefault="00C518C1" w:rsidP="00BB3C15">
            <w:pPr>
              <w:numPr>
                <w:ilvl w:val="0"/>
                <w:numId w:val="44"/>
              </w:numPr>
              <w:spacing w:line="360" w:lineRule="auto"/>
              <w:jc w:val="left"/>
              <w:rPr>
                <w:rFonts w:eastAsia="Arial"/>
                <w:color w:val="auto"/>
                <w:sz w:val="22"/>
              </w:rPr>
            </w:pPr>
            <w:r>
              <w:rPr>
                <w:rFonts w:eastAsia="Arial"/>
                <w:color w:val="auto"/>
                <w:sz w:val="22"/>
              </w:rPr>
              <w:t>prawo do wniesienia skargi do Prezesa Urzędu Ochrony Danych Osobowych, gdy uzna Pani/Pan, że przetwarzanie danych osobowych Pani/Pana dotyczących narusza przepisy RODO.</w:t>
            </w:r>
          </w:p>
        </w:tc>
      </w:tr>
      <w:tr w:rsidR="00C518C1" w14:paraId="2E3E9546" w14:textId="77777777" w:rsidTr="00C518C1">
        <w:trPr>
          <w:trHeight w:val="1666"/>
        </w:trPr>
        <w:tc>
          <w:tcPr>
            <w:tcW w:w="3183"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790DF3E7" w14:textId="77777777" w:rsidR="00C518C1" w:rsidRDefault="00C518C1" w:rsidP="00BB3C15">
            <w:pPr>
              <w:numPr>
                <w:ilvl w:val="0"/>
                <w:numId w:val="43"/>
              </w:numPr>
              <w:spacing w:line="360" w:lineRule="auto"/>
              <w:jc w:val="left"/>
              <w:rPr>
                <w:rFonts w:eastAsia="Arial"/>
                <w:b/>
                <w:color w:val="auto"/>
                <w:sz w:val="22"/>
              </w:rPr>
            </w:pPr>
            <w:r>
              <w:rPr>
                <w:rFonts w:eastAsia="Arial"/>
                <w:b/>
                <w:color w:val="auto"/>
                <w:sz w:val="22"/>
              </w:rPr>
              <w:t>Komu mogą zostać przekazane moje dane osobowe? (wskazanie odbiorców danych)</w:t>
            </w:r>
          </w:p>
        </w:tc>
        <w:tc>
          <w:tcPr>
            <w:tcW w:w="7162" w:type="dxa"/>
            <w:tcBorders>
              <w:top w:val="single" w:sz="6" w:space="0" w:color="auto"/>
              <w:left w:val="single" w:sz="6" w:space="0" w:color="auto"/>
              <w:bottom w:val="single" w:sz="6" w:space="0" w:color="auto"/>
              <w:right w:val="single" w:sz="6" w:space="0" w:color="auto"/>
            </w:tcBorders>
            <w:hideMark/>
          </w:tcPr>
          <w:p w14:paraId="2752CAE6" w14:textId="77777777" w:rsidR="00C518C1" w:rsidRDefault="00C518C1">
            <w:pPr>
              <w:spacing w:line="360" w:lineRule="auto"/>
              <w:jc w:val="left"/>
              <w:rPr>
                <w:rFonts w:eastAsia="Arial"/>
                <w:color w:val="auto"/>
                <w:sz w:val="22"/>
              </w:rPr>
            </w:pPr>
            <w:r>
              <w:rPr>
                <w:rFonts w:eastAsia="Arial"/>
                <w:color w:val="auto"/>
                <w:sz w:val="22"/>
              </w:rPr>
              <w:t>Pani/Pana dane osobowe mogą zostać ujawnione podmiotom upoważnionym na podstawie przepisów prawa. Ponadto Pani/Pana dane osobowe mogą zostać także ujawnione podmiotom przetwarzającym, w związku z realizacją umów, w ramach których zostało im powierzone przetwarzanie danych osobowych (np. dostawcom usług IT) a także nieograniczonej liczbie odbiorców w mediach: prasie, radiu, telewizji lub Internecie.</w:t>
            </w:r>
          </w:p>
        </w:tc>
      </w:tr>
      <w:tr w:rsidR="00C518C1" w14:paraId="4A4034D1" w14:textId="77777777" w:rsidTr="00C518C1">
        <w:trPr>
          <w:trHeight w:val="1686"/>
        </w:trPr>
        <w:tc>
          <w:tcPr>
            <w:tcW w:w="3183"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31F16F5A" w14:textId="77777777" w:rsidR="00C518C1" w:rsidRDefault="00C518C1" w:rsidP="00BB3C15">
            <w:pPr>
              <w:numPr>
                <w:ilvl w:val="0"/>
                <w:numId w:val="43"/>
              </w:numPr>
              <w:spacing w:line="360" w:lineRule="auto"/>
              <w:jc w:val="left"/>
              <w:rPr>
                <w:rFonts w:eastAsia="Arial"/>
                <w:b/>
                <w:color w:val="auto"/>
                <w:sz w:val="22"/>
              </w:rPr>
            </w:pPr>
            <w:r>
              <w:rPr>
                <w:rFonts w:eastAsia="Arial"/>
                <w:b/>
                <w:color w:val="auto"/>
                <w:sz w:val="22"/>
              </w:rPr>
              <w:t>Czy moje dane będą podlegały zautomatyzowanemu podejmowaniu decyzji (w tym profilowaniu)?</w:t>
            </w:r>
          </w:p>
        </w:tc>
        <w:tc>
          <w:tcPr>
            <w:tcW w:w="7162" w:type="dxa"/>
            <w:tcBorders>
              <w:top w:val="single" w:sz="6" w:space="0" w:color="auto"/>
              <w:left w:val="single" w:sz="6" w:space="0" w:color="auto"/>
              <w:bottom w:val="single" w:sz="6" w:space="0" w:color="auto"/>
              <w:right w:val="single" w:sz="6" w:space="0" w:color="auto"/>
            </w:tcBorders>
          </w:tcPr>
          <w:p w14:paraId="1649B022" w14:textId="77777777" w:rsidR="00C518C1" w:rsidRDefault="00C518C1">
            <w:pPr>
              <w:spacing w:line="360" w:lineRule="auto"/>
              <w:jc w:val="left"/>
              <w:rPr>
                <w:rFonts w:eastAsia="Arial"/>
                <w:bCs/>
                <w:color w:val="auto"/>
                <w:sz w:val="22"/>
              </w:rPr>
            </w:pPr>
            <w:r>
              <w:rPr>
                <w:rFonts w:eastAsia="Arial"/>
                <w:color w:val="auto"/>
                <w:sz w:val="22"/>
              </w:rPr>
              <w:t>Pani</w:t>
            </w:r>
            <w:r>
              <w:rPr>
                <w:rFonts w:eastAsia="Arial"/>
                <w:bCs/>
                <w:color w:val="auto"/>
                <w:sz w:val="22"/>
              </w:rPr>
              <w:t xml:space="preserve">/Pana dane nie będą podlegały zautomatyzowanemu podejmowaniu decyzji. </w:t>
            </w:r>
          </w:p>
          <w:p w14:paraId="23F6B310" w14:textId="77777777" w:rsidR="00C518C1" w:rsidRDefault="00C518C1">
            <w:pPr>
              <w:spacing w:line="360" w:lineRule="auto"/>
              <w:jc w:val="left"/>
              <w:rPr>
                <w:rFonts w:eastAsia="Arial"/>
                <w:b/>
                <w:color w:val="auto"/>
                <w:sz w:val="22"/>
              </w:rPr>
            </w:pPr>
          </w:p>
        </w:tc>
      </w:tr>
    </w:tbl>
    <w:p w14:paraId="1C37251F" w14:textId="77777777" w:rsidR="00C518C1" w:rsidRDefault="00C518C1" w:rsidP="00C518C1">
      <w:pPr>
        <w:tabs>
          <w:tab w:val="left" w:pos="615"/>
        </w:tabs>
        <w:ind w:right="23"/>
        <w:rPr>
          <w:rFonts w:eastAsia="Arial"/>
          <w:b/>
          <w:i/>
          <w:szCs w:val="20"/>
          <w:vertAlign w:val="superscript"/>
        </w:rPr>
      </w:pPr>
      <w:r>
        <w:rPr>
          <w:rStyle w:val="Odwoanieprzypisukocowego"/>
        </w:rPr>
        <w:lastRenderedPageBreak/>
        <w:t>*</w:t>
      </w:r>
      <w:r>
        <w:t xml:space="preserve"> </w:t>
      </w:r>
      <w:r>
        <w:rPr>
          <w:rFonts w:eastAsia="Arial" w:cstheme="minorHAnsi"/>
          <w:b/>
          <w:i/>
          <w:szCs w:val="20"/>
        </w:rPr>
        <w:t xml:space="preserve">Wyjaśnienie: </w:t>
      </w:r>
      <w:r>
        <w:rPr>
          <w:rFonts w:eastAsia="Arial" w:cstheme="minorHAnsi"/>
          <w:i/>
          <w:szCs w:val="20"/>
        </w:rPr>
        <w:t>skorzystanie z prawa do sprostowania nie może skutkować zmianą</w:t>
      </w:r>
      <w:r>
        <w:rPr>
          <w:rFonts w:eastAsia="Arial" w:cstheme="minorHAnsi"/>
          <w:b/>
          <w:i/>
          <w:szCs w:val="20"/>
        </w:rPr>
        <w:t xml:space="preserve"> </w:t>
      </w:r>
      <w:r>
        <w:rPr>
          <w:rFonts w:eastAsia="Arial" w:cstheme="minorHAnsi"/>
          <w:i/>
          <w:szCs w:val="20"/>
        </w:rPr>
        <w:t>wyniku postępowania o udzielenie zamówienia publicznego ani zmianą postanowień umowy w zakresie niezgodnym z ustawą Pzp oraz nie może naruszać integralności protokołu oraz jego załączników.</w:t>
      </w:r>
    </w:p>
    <w:p w14:paraId="0A97DF05" w14:textId="77777777" w:rsidR="00C518C1" w:rsidRDefault="00C518C1" w:rsidP="00C518C1">
      <w:pPr>
        <w:pStyle w:val="Tekstprzypisukocowego"/>
        <w:rPr>
          <w:rFonts w:cstheme="minorHAnsi"/>
        </w:rPr>
      </w:pPr>
    </w:p>
    <w:p w14:paraId="7F53849A" w14:textId="77777777" w:rsidR="00C518C1" w:rsidRDefault="00C518C1" w:rsidP="00C518C1">
      <w:pPr>
        <w:spacing w:line="276" w:lineRule="auto"/>
        <w:rPr>
          <w:rFonts w:eastAsia="Arial"/>
          <w:color w:val="auto"/>
          <w:sz w:val="22"/>
        </w:rPr>
      </w:pPr>
      <w:r>
        <w:rPr>
          <w:rFonts w:cstheme="minorHAnsi"/>
        </w:rPr>
        <w:t xml:space="preserve">** </w:t>
      </w:r>
      <w:r>
        <w:rPr>
          <w:rFonts w:eastAsia="Arial" w:cstheme="minorHAnsi"/>
          <w:b/>
          <w:i/>
        </w:rPr>
        <w:t xml:space="preserve">Wyjaśnienie: </w:t>
      </w:r>
      <w:r>
        <w:rPr>
          <w:rFonts w:eastAsia="Arial" w:cstheme="minorHAnsi"/>
          <w:i/>
        </w:rPr>
        <w:t>prawo do ograniczenia przetwarzania nie ma zastosowania w odniesieniu</w:t>
      </w:r>
      <w:r>
        <w:rPr>
          <w:rFonts w:eastAsia="Arial" w:cstheme="minorHAnsi"/>
          <w:b/>
          <w:i/>
        </w:rPr>
        <w:t xml:space="preserve"> </w:t>
      </w:r>
      <w:r>
        <w:rPr>
          <w:rFonts w:eastAsia="Arial" w:cstheme="minorHAnsi"/>
          <w:i/>
        </w:rPr>
        <w:t>do przechowywania, w celu zapewnienia korzystania ze środków ochrony prawnej lub w celu ochrony praw innej osoby fizycznej lub prawnej, lub z uwagi na ważne względy interesu publicznego Unii Europejskiej lub państwa członkowskiego.</w:t>
      </w:r>
    </w:p>
    <w:p w14:paraId="4212F438" w14:textId="77777777" w:rsidR="00C518C1" w:rsidRDefault="00C518C1" w:rsidP="00C518C1">
      <w:pPr>
        <w:spacing w:line="276" w:lineRule="auto"/>
        <w:jc w:val="left"/>
        <w:rPr>
          <w:rFonts w:cs="Arial"/>
          <w:b/>
          <w:szCs w:val="20"/>
          <w:highlight w:val="yellow"/>
        </w:rPr>
      </w:pPr>
    </w:p>
    <w:p w14:paraId="6C2FCDF3" w14:textId="77777777" w:rsidR="00C518C1" w:rsidRDefault="00C518C1" w:rsidP="00C518C1">
      <w:pPr>
        <w:spacing w:line="1" w:lineRule="exact"/>
        <w:rPr>
          <w:highlight w:val="yellow"/>
        </w:rPr>
      </w:pPr>
    </w:p>
    <w:p w14:paraId="00FCD9AB" w14:textId="77777777" w:rsidR="00C518C1" w:rsidRPr="00612999" w:rsidRDefault="00C518C1" w:rsidP="00C518C1">
      <w:pPr>
        <w:pStyle w:val="Nagwek1"/>
        <w:pageBreakBefore/>
        <w:jc w:val="center"/>
        <w:rPr>
          <w:rFonts w:eastAsia="Arial"/>
          <w:b/>
          <w:color w:val="auto"/>
        </w:rPr>
      </w:pPr>
      <w:r w:rsidRPr="00612999">
        <w:rPr>
          <w:rFonts w:eastAsia="Arial"/>
          <w:b/>
          <w:color w:val="auto"/>
        </w:rPr>
        <w:lastRenderedPageBreak/>
        <w:t>Wzór klauzuli informacyjnej – Załącznik nr 1B do swz</w:t>
      </w:r>
    </w:p>
    <w:p w14:paraId="7F37284B" w14:textId="77777777" w:rsidR="00C518C1" w:rsidRDefault="00C518C1" w:rsidP="00C518C1">
      <w:pPr>
        <w:spacing w:line="7" w:lineRule="exact"/>
      </w:pPr>
    </w:p>
    <w:p w14:paraId="0211C7C7" w14:textId="77777777" w:rsidR="00C518C1" w:rsidRDefault="00C518C1" w:rsidP="00C518C1">
      <w:pPr>
        <w:spacing w:after="240" w:line="276" w:lineRule="auto"/>
        <w:ind w:right="17"/>
        <w:jc w:val="center"/>
        <w:rPr>
          <w:rFonts w:eastAsia="Arial"/>
          <w:b/>
          <w:sz w:val="22"/>
        </w:rPr>
      </w:pPr>
      <w:r>
        <w:rPr>
          <w:rFonts w:eastAsia="Arial"/>
          <w:b/>
          <w:sz w:val="22"/>
        </w:rPr>
        <w:t>- w przypadku pozyskiwania danych w sposób inny niż od osoby, której dane dotyczą zgodnie z art. 14 RODO - przetwarzanie danych na podstawie wypełnienia obowiązku prawnego ciążącego na administratorze</w:t>
      </w:r>
    </w:p>
    <w:tbl>
      <w:tblPr>
        <w:tblStyle w:val="Tabela-Siatka"/>
        <w:tblW w:w="10349" w:type="dxa"/>
        <w:tblInd w:w="-289" w:type="dxa"/>
        <w:tblLook w:val="04A0" w:firstRow="1" w:lastRow="0" w:firstColumn="1" w:lastColumn="0" w:noHBand="0" w:noVBand="1"/>
        <w:tblCaption w:val="Tabela zawiera klauzulę informacyjną z art. 14 RODO w formie pytań i odpowiedzi."/>
      </w:tblPr>
      <w:tblGrid>
        <w:gridCol w:w="2978"/>
        <w:gridCol w:w="7371"/>
      </w:tblGrid>
      <w:tr w:rsidR="00C518C1" w14:paraId="212A6F60" w14:textId="77777777" w:rsidTr="00C518C1">
        <w:trPr>
          <w:trHeight w:val="690"/>
          <w:tblHeader/>
        </w:trPr>
        <w:tc>
          <w:tcPr>
            <w:tcW w:w="29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29C5FA" w14:textId="77777777" w:rsidR="00C518C1" w:rsidRDefault="00C518C1">
            <w:pPr>
              <w:pStyle w:val="Akapitzlist"/>
              <w:spacing w:line="276" w:lineRule="auto"/>
              <w:ind w:left="317"/>
              <w:jc w:val="center"/>
              <w:rPr>
                <w:rFonts w:cs="Arial"/>
                <w:b/>
                <w:sz w:val="22"/>
              </w:rPr>
            </w:pPr>
            <w:r>
              <w:rPr>
                <w:rFonts w:cs="Arial"/>
                <w:b/>
                <w:sz w:val="22"/>
              </w:rPr>
              <w:t>PYTANIE DO ADMINISTRATORA DANYCH OSOBOWYCH:</w:t>
            </w:r>
          </w:p>
        </w:tc>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9CF9DE" w14:textId="77777777" w:rsidR="00C518C1" w:rsidRDefault="00C518C1">
            <w:pPr>
              <w:spacing w:line="276" w:lineRule="auto"/>
              <w:jc w:val="center"/>
              <w:rPr>
                <w:rFonts w:cs="Arial"/>
                <w:b/>
                <w:sz w:val="22"/>
              </w:rPr>
            </w:pPr>
            <w:r>
              <w:rPr>
                <w:rFonts w:cs="Arial"/>
                <w:b/>
                <w:sz w:val="22"/>
              </w:rPr>
              <w:t>ODPOWIEDŹ:</w:t>
            </w:r>
          </w:p>
        </w:tc>
      </w:tr>
      <w:tr w:rsidR="00C518C1" w14:paraId="774CFF91" w14:textId="77777777" w:rsidTr="00C518C1">
        <w:trPr>
          <w:trHeight w:val="1304"/>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3FF726A" w14:textId="77777777" w:rsidR="00C518C1" w:rsidRDefault="00C518C1" w:rsidP="00BB3C15">
            <w:pPr>
              <w:pStyle w:val="Akapitzlist"/>
              <w:numPr>
                <w:ilvl w:val="0"/>
                <w:numId w:val="45"/>
              </w:numPr>
              <w:spacing w:before="120" w:after="120" w:line="276" w:lineRule="auto"/>
              <w:ind w:left="318" w:hanging="261"/>
              <w:jc w:val="left"/>
              <w:rPr>
                <w:rFonts w:cs="Arial"/>
                <w:b/>
                <w:sz w:val="22"/>
              </w:rPr>
            </w:pPr>
            <w:r>
              <w:rPr>
                <w:rFonts w:cs="Arial"/>
                <w:b/>
                <w:sz w:val="22"/>
              </w:rPr>
              <w:t>Kto jest administratorem moich danych osobowych?</w:t>
            </w:r>
          </w:p>
        </w:tc>
        <w:tc>
          <w:tcPr>
            <w:tcW w:w="7371" w:type="dxa"/>
            <w:tcBorders>
              <w:top w:val="single" w:sz="4" w:space="0" w:color="auto"/>
              <w:left w:val="single" w:sz="4" w:space="0" w:color="auto"/>
              <w:bottom w:val="single" w:sz="4" w:space="0" w:color="auto"/>
              <w:right w:val="single" w:sz="4" w:space="0" w:color="auto"/>
            </w:tcBorders>
            <w:hideMark/>
          </w:tcPr>
          <w:p w14:paraId="29D54F39" w14:textId="77777777" w:rsidR="00C518C1" w:rsidRDefault="00C518C1">
            <w:pPr>
              <w:pStyle w:val="Akapitzlist"/>
              <w:spacing w:after="120" w:line="240" w:lineRule="atLeast"/>
              <w:ind w:left="0"/>
              <w:rPr>
                <w:rFonts w:cs="Arial"/>
                <w:sz w:val="22"/>
              </w:rPr>
            </w:pPr>
            <w:r>
              <w:rPr>
                <w:rFonts w:cs="Arial"/>
                <w:sz w:val="22"/>
              </w:rPr>
              <w:t>Administratorem Pani/Pana danych osobowych jest Województwo Małopolskie, z siedzibą w Krakowie, ul. Basztowa 22, 31-156 Kraków, adres do korespondencji ul. Racławicka 56, 30-017 Kraków.</w:t>
            </w:r>
          </w:p>
        </w:tc>
      </w:tr>
      <w:tr w:rsidR="00C518C1" w14:paraId="3E199031" w14:textId="77777777" w:rsidTr="00C518C1">
        <w:trPr>
          <w:trHeight w:val="1901"/>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FF550EA" w14:textId="77777777" w:rsidR="00C518C1" w:rsidRDefault="00C518C1" w:rsidP="00BB3C15">
            <w:pPr>
              <w:pStyle w:val="Akapitzlist"/>
              <w:numPr>
                <w:ilvl w:val="0"/>
                <w:numId w:val="45"/>
              </w:numPr>
              <w:spacing w:before="120" w:after="120" w:line="276" w:lineRule="auto"/>
              <w:ind w:left="318" w:hanging="261"/>
              <w:jc w:val="left"/>
              <w:rPr>
                <w:rFonts w:cs="Arial"/>
                <w:b/>
                <w:sz w:val="22"/>
              </w:rPr>
            </w:pPr>
            <w:r>
              <w:rPr>
                <w:rFonts w:cs="Arial"/>
                <w:b/>
                <w:sz w:val="22"/>
              </w:rPr>
              <w:t>Z kim można kontaktować się w sprawach związanych z przetwarzaniem moich danych osobowych?</w:t>
            </w:r>
          </w:p>
        </w:tc>
        <w:tc>
          <w:tcPr>
            <w:tcW w:w="7371" w:type="dxa"/>
            <w:tcBorders>
              <w:top w:val="single" w:sz="4" w:space="0" w:color="auto"/>
              <w:left w:val="single" w:sz="4" w:space="0" w:color="auto"/>
              <w:bottom w:val="single" w:sz="4" w:space="0" w:color="auto"/>
              <w:right w:val="single" w:sz="4" w:space="0" w:color="auto"/>
            </w:tcBorders>
            <w:hideMark/>
          </w:tcPr>
          <w:p w14:paraId="612E08EF" w14:textId="77777777" w:rsidR="00C518C1" w:rsidRDefault="00C518C1">
            <w:pPr>
              <w:pStyle w:val="Akapitzlist"/>
              <w:spacing w:after="120" w:line="240" w:lineRule="atLeast"/>
              <w:ind w:left="0"/>
              <w:rPr>
                <w:rFonts w:cs="Arial"/>
                <w:sz w:val="22"/>
              </w:rPr>
            </w:pPr>
            <w:r>
              <w:rPr>
                <w:rFonts w:eastAsia="Times New Roman" w:cs="Arial"/>
                <w:sz w:val="22"/>
              </w:rPr>
              <w:t xml:space="preserve">Dane kontaktowe Inspektora Ochrony Danych – adres </w:t>
            </w:r>
            <w:r>
              <w:rPr>
                <w:rFonts w:cs="Arial"/>
                <w:sz w:val="22"/>
              </w:rPr>
              <w:t>do korespondencji</w:t>
            </w:r>
            <w:r>
              <w:rPr>
                <w:rFonts w:eastAsia="Times New Roman" w:cs="Arial"/>
                <w:sz w:val="22"/>
              </w:rPr>
              <w:t xml:space="preserve">: Inspektor Ochrony Danych UMWM, Urząd Marszałkowski Województwa Małopolskiego, ul. Racławicka 56, 30-017 Kraków; email: </w:t>
            </w:r>
            <w:hyperlink r:id="rId20" w:history="1">
              <w:r>
                <w:rPr>
                  <w:rStyle w:val="Hipercze"/>
                  <w:rFonts w:eastAsia="Times New Roman" w:cs="Arial"/>
                  <w:color w:val="auto"/>
                  <w:sz w:val="22"/>
                </w:rPr>
                <w:t>iodo@umwm.malopolska.pl</w:t>
              </w:r>
            </w:hyperlink>
            <w:r>
              <w:rPr>
                <w:rFonts w:eastAsia="Times New Roman" w:cs="Arial"/>
                <w:sz w:val="22"/>
              </w:rPr>
              <w:t>.</w:t>
            </w:r>
            <w:r>
              <w:rPr>
                <w:rFonts w:cs="Arial"/>
                <w:sz w:val="22"/>
              </w:rPr>
              <w:t xml:space="preserve">  </w:t>
            </w:r>
          </w:p>
        </w:tc>
      </w:tr>
      <w:tr w:rsidR="00C518C1" w14:paraId="7489923A" w14:textId="77777777" w:rsidTr="00C518C1">
        <w:trPr>
          <w:trHeight w:val="1063"/>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5BD79B2" w14:textId="77777777" w:rsidR="00C518C1" w:rsidRDefault="00C518C1" w:rsidP="00BB3C15">
            <w:pPr>
              <w:pStyle w:val="Akapitzlist"/>
              <w:numPr>
                <w:ilvl w:val="0"/>
                <w:numId w:val="45"/>
              </w:numPr>
              <w:spacing w:before="120" w:after="120" w:line="276" w:lineRule="auto"/>
              <w:ind w:left="318" w:hanging="261"/>
              <w:jc w:val="left"/>
              <w:rPr>
                <w:rFonts w:cs="Arial"/>
                <w:b/>
                <w:sz w:val="22"/>
              </w:rPr>
            </w:pPr>
            <w:r>
              <w:rPr>
                <w:rFonts w:cs="Arial"/>
                <w:b/>
                <w:sz w:val="22"/>
              </w:rPr>
              <w:t xml:space="preserve">Jakie jest źródło  moich danych osobowych (skąd są pozyskiwane)? </w:t>
            </w:r>
          </w:p>
        </w:tc>
        <w:tc>
          <w:tcPr>
            <w:tcW w:w="7371" w:type="dxa"/>
            <w:tcBorders>
              <w:top w:val="single" w:sz="4" w:space="0" w:color="auto"/>
              <w:left w:val="single" w:sz="4" w:space="0" w:color="auto"/>
              <w:bottom w:val="single" w:sz="4" w:space="0" w:color="auto"/>
              <w:right w:val="single" w:sz="4" w:space="0" w:color="auto"/>
            </w:tcBorders>
            <w:hideMark/>
          </w:tcPr>
          <w:p w14:paraId="00F28FF6" w14:textId="77777777" w:rsidR="00C518C1" w:rsidRDefault="00C518C1">
            <w:pPr>
              <w:spacing w:line="360" w:lineRule="auto"/>
              <w:rPr>
                <w:rFonts w:cs="Arial"/>
                <w:sz w:val="22"/>
              </w:rPr>
            </w:pPr>
            <w:r>
              <w:rPr>
                <w:rFonts w:cs="Arial"/>
                <w:sz w:val="22"/>
              </w:rPr>
              <w:t>Pani/Pana dane osobowe pochodzą od Wykonawcy.</w:t>
            </w:r>
          </w:p>
        </w:tc>
      </w:tr>
      <w:tr w:rsidR="00C518C1" w14:paraId="51DC61D5" w14:textId="77777777" w:rsidTr="00C518C1">
        <w:trPr>
          <w:trHeight w:val="1277"/>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CBBAE4F" w14:textId="77777777" w:rsidR="00C518C1" w:rsidRDefault="00C518C1" w:rsidP="00BB3C15">
            <w:pPr>
              <w:pStyle w:val="Akapitzlist"/>
              <w:numPr>
                <w:ilvl w:val="0"/>
                <w:numId w:val="45"/>
              </w:numPr>
              <w:spacing w:before="120" w:after="120" w:line="276" w:lineRule="auto"/>
              <w:ind w:left="318" w:hanging="261"/>
              <w:jc w:val="left"/>
              <w:rPr>
                <w:rFonts w:cs="Arial"/>
                <w:b/>
                <w:sz w:val="22"/>
              </w:rPr>
            </w:pPr>
            <w:r>
              <w:rPr>
                <w:rFonts w:cs="Arial"/>
                <w:b/>
                <w:sz w:val="22"/>
              </w:rPr>
              <w:t>W jakim celu i na jakiej podstawie będą przetwarzane moje dane osobowe?</w:t>
            </w:r>
          </w:p>
        </w:tc>
        <w:tc>
          <w:tcPr>
            <w:tcW w:w="7371" w:type="dxa"/>
            <w:tcBorders>
              <w:top w:val="single" w:sz="4" w:space="0" w:color="auto"/>
              <w:left w:val="single" w:sz="4" w:space="0" w:color="auto"/>
              <w:bottom w:val="single" w:sz="4" w:space="0" w:color="auto"/>
              <w:right w:val="single" w:sz="4" w:space="0" w:color="auto"/>
            </w:tcBorders>
            <w:hideMark/>
          </w:tcPr>
          <w:p w14:paraId="271B0004" w14:textId="1E637626" w:rsidR="00C518C1" w:rsidRDefault="00C518C1" w:rsidP="00B46FA6">
            <w:pPr>
              <w:pStyle w:val="Akapitzlist"/>
              <w:spacing w:after="120" w:line="240" w:lineRule="atLeast"/>
              <w:ind w:left="0"/>
              <w:rPr>
                <w:rFonts w:cs="Arial"/>
                <w:sz w:val="22"/>
              </w:rPr>
            </w:pPr>
            <w:r w:rsidRPr="00600B6C">
              <w:rPr>
                <w:rFonts w:cs="Arial"/>
                <w:sz w:val="22"/>
              </w:rPr>
              <w:t xml:space="preserve">Administrator będzie przetwarzać Pani/Pana dane na podstawie art. 6 ust. 1 lit. c) RODO oraz art. 2 w zw. z art. 4 pkt. 1 ustawy Prawo zamówień </w:t>
            </w:r>
            <w:r w:rsidRPr="00B46FA6">
              <w:rPr>
                <w:rFonts w:cs="Arial"/>
                <w:sz w:val="22"/>
              </w:rPr>
              <w:t xml:space="preserve">publicznych oraz art. 44 ust 4 ustawy o finansach publicznych, w celu związanym z postępowaniem o udzielenie zamówienia publicznego </w:t>
            </w:r>
            <w:r w:rsidRPr="00B46FA6">
              <w:rPr>
                <w:rFonts w:cs="Arial"/>
                <w:i/>
                <w:sz w:val="22"/>
              </w:rPr>
              <w:t>pn</w:t>
            </w:r>
            <w:r w:rsidR="000C4BB4" w:rsidRPr="00B46FA6">
              <w:rPr>
                <w:rFonts w:cs="Arial"/>
                <w:i/>
                <w:sz w:val="22"/>
              </w:rPr>
              <w:t>.</w:t>
            </w:r>
            <w:r w:rsidR="000C4BB4" w:rsidRPr="00B46FA6">
              <w:rPr>
                <w:rFonts w:cs="Arial"/>
                <w:sz w:val="22"/>
              </w:rPr>
              <w:t xml:space="preserve"> </w:t>
            </w:r>
            <w:r w:rsidR="00B46FA6" w:rsidRPr="00B46FA6">
              <w:rPr>
                <w:rFonts w:cs="Arial"/>
                <w:i/>
                <w:sz w:val="22"/>
              </w:rPr>
              <w:t>Przygotowanie i przeprowadzenie kampanii informacyjno-promocyjnej dla Małopolskiej Nocy Naukowców 2025 (MNN)</w:t>
            </w:r>
            <w:r w:rsidRPr="00B46FA6">
              <w:rPr>
                <w:rFonts w:cs="Arial"/>
                <w:i/>
                <w:color w:val="auto"/>
                <w:sz w:val="22"/>
              </w:rPr>
              <w:t>, prowadzonym w trybie przetargu nieograniczonego, zgodnie z art. 132 ustawy z dnia 11 września 2019 roku Prawo Zamówień</w:t>
            </w:r>
            <w:r w:rsidRPr="00600B6C">
              <w:rPr>
                <w:rFonts w:cs="Arial"/>
                <w:i/>
                <w:color w:val="auto"/>
                <w:sz w:val="22"/>
              </w:rPr>
              <w:t xml:space="preserve"> Publicznych (t. j. Dz.U. z 202</w:t>
            </w:r>
            <w:r w:rsidR="00B46FA6">
              <w:rPr>
                <w:rFonts w:cs="Arial"/>
                <w:i/>
                <w:color w:val="auto"/>
                <w:sz w:val="22"/>
              </w:rPr>
              <w:t>4</w:t>
            </w:r>
            <w:r w:rsidRPr="00600B6C">
              <w:rPr>
                <w:rFonts w:cs="Arial"/>
                <w:i/>
                <w:color w:val="auto"/>
                <w:sz w:val="22"/>
              </w:rPr>
              <w:t xml:space="preserve"> poz. 1</w:t>
            </w:r>
            <w:r w:rsidR="00B46FA6">
              <w:rPr>
                <w:rFonts w:cs="Arial"/>
                <w:i/>
                <w:color w:val="auto"/>
                <w:sz w:val="22"/>
              </w:rPr>
              <w:t>320</w:t>
            </w:r>
            <w:r w:rsidRPr="00600B6C">
              <w:rPr>
                <w:rFonts w:cs="Arial"/>
                <w:i/>
                <w:color w:val="auto"/>
                <w:sz w:val="22"/>
              </w:rPr>
              <w:t xml:space="preserve">) </w:t>
            </w:r>
            <w:r>
              <w:rPr>
                <w:rFonts w:eastAsia="Times New Roman" w:cs="Arial"/>
                <w:sz w:val="22"/>
                <w:vertAlign w:val="superscript"/>
              </w:rPr>
              <w:footnoteReference w:id="3"/>
            </w:r>
          </w:p>
        </w:tc>
      </w:tr>
      <w:tr w:rsidR="00C518C1" w14:paraId="33EA14D2" w14:textId="77777777" w:rsidTr="00C518C1">
        <w:trPr>
          <w:trHeight w:val="931"/>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EA2140E" w14:textId="77777777" w:rsidR="00C518C1" w:rsidRDefault="00C518C1" w:rsidP="00BB3C15">
            <w:pPr>
              <w:pStyle w:val="Akapitzlist"/>
              <w:numPr>
                <w:ilvl w:val="0"/>
                <w:numId w:val="45"/>
              </w:numPr>
              <w:spacing w:before="120" w:after="120" w:line="276" w:lineRule="auto"/>
              <w:ind w:left="318" w:hanging="261"/>
              <w:jc w:val="left"/>
              <w:rPr>
                <w:rFonts w:cs="Arial"/>
                <w:b/>
                <w:sz w:val="22"/>
              </w:rPr>
            </w:pPr>
            <w:r>
              <w:rPr>
                <w:rFonts w:cs="Arial"/>
                <w:b/>
                <w:sz w:val="22"/>
              </w:rPr>
              <w:t>Jakie kategorie moich danych osobowych są przetwarzane (jaki jest zakres przetwarzanych danych)?</w:t>
            </w:r>
          </w:p>
        </w:tc>
        <w:tc>
          <w:tcPr>
            <w:tcW w:w="7371" w:type="dxa"/>
            <w:tcBorders>
              <w:top w:val="single" w:sz="4" w:space="0" w:color="auto"/>
              <w:left w:val="single" w:sz="4" w:space="0" w:color="auto"/>
              <w:bottom w:val="single" w:sz="4" w:space="0" w:color="auto"/>
              <w:right w:val="single" w:sz="4" w:space="0" w:color="auto"/>
            </w:tcBorders>
            <w:hideMark/>
          </w:tcPr>
          <w:p w14:paraId="7AE8113C" w14:textId="77777777" w:rsidR="00C518C1" w:rsidRDefault="00C518C1">
            <w:pPr>
              <w:shd w:val="clear" w:color="auto" w:fill="FFFFFF" w:themeFill="background1"/>
              <w:spacing w:before="120" w:line="360" w:lineRule="auto"/>
              <w:rPr>
                <w:rFonts w:cs="Arial"/>
                <w:sz w:val="22"/>
                <w:highlight w:val="yellow"/>
              </w:rPr>
            </w:pPr>
            <w:r>
              <w:rPr>
                <w:rFonts w:eastAsia="Arial" w:cs="Arial"/>
                <w:sz w:val="22"/>
              </w:rPr>
              <w:t>Administrator będzie przetwarzać następujące kategorie Pani/Pana danych: dane zawarte w złożonej ofercie - imię i nazwisko oraz dane kontaktowe (nr tel. stacjonarnego i komórkowego, nr faxu, e-mail) oraz inne kategorie danych pozyskane w związku z przeprowadzaniem postępowania o udzielenie zamówienia publicznego, min. informację z Krajowego Rejestru Karnego.</w:t>
            </w:r>
          </w:p>
        </w:tc>
      </w:tr>
      <w:tr w:rsidR="00C518C1" w14:paraId="5A61C078" w14:textId="77777777" w:rsidTr="00C518C1">
        <w:trPr>
          <w:trHeight w:val="1120"/>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62D9707" w14:textId="77777777" w:rsidR="00C518C1" w:rsidRDefault="00C518C1" w:rsidP="00BB3C15">
            <w:pPr>
              <w:pStyle w:val="Akapitzlist"/>
              <w:numPr>
                <w:ilvl w:val="0"/>
                <w:numId w:val="45"/>
              </w:numPr>
              <w:spacing w:before="120" w:after="120" w:line="276" w:lineRule="auto"/>
              <w:ind w:left="318" w:hanging="261"/>
              <w:jc w:val="left"/>
              <w:rPr>
                <w:rFonts w:cs="Arial"/>
                <w:b/>
                <w:sz w:val="22"/>
              </w:rPr>
            </w:pPr>
            <w:r>
              <w:rPr>
                <w:rFonts w:cs="Arial"/>
                <w:b/>
                <w:sz w:val="22"/>
              </w:rPr>
              <w:lastRenderedPageBreak/>
              <w:t>Przez jaki okres będą przechowywane moje dane osobowe?</w:t>
            </w:r>
          </w:p>
        </w:tc>
        <w:tc>
          <w:tcPr>
            <w:tcW w:w="7371" w:type="dxa"/>
            <w:tcBorders>
              <w:top w:val="single" w:sz="4" w:space="0" w:color="auto"/>
              <w:left w:val="single" w:sz="4" w:space="0" w:color="auto"/>
              <w:bottom w:val="single" w:sz="4" w:space="0" w:color="auto"/>
              <w:right w:val="single" w:sz="4" w:space="0" w:color="auto"/>
            </w:tcBorders>
            <w:hideMark/>
          </w:tcPr>
          <w:p w14:paraId="0E07C01D" w14:textId="3E449D0B" w:rsidR="00C518C1" w:rsidRDefault="007E65C0">
            <w:pPr>
              <w:spacing w:before="120" w:after="120" w:line="240" w:lineRule="atLeast"/>
              <w:rPr>
                <w:rFonts w:cs="Arial"/>
                <w:sz w:val="22"/>
              </w:rPr>
            </w:pPr>
            <w:r w:rsidRPr="007E65C0">
              <w:rPr>
                <w:rFonts w:eastAsia="Times New Roman" w:cs="Arial"/>
                <w:sz w:val="22"/>
                <w:lang w:eastAsia="pl-PL"/>
              </w:rPr>
              <w:t>Pani/Pana dane osobowe będą przechowywane do momentu zakończenia realizacji projektów finansowanych z Unii Europejskiej oraz zakończenia okresu trwałości dla projektów i okresu archiwizacyjnego w zależności od tego, która z tych dat nastąpi później</w:t>
            </w:r>
            <w:r w:rsidR="00C518C1">
              <w:rPr>
                <w:rFonts w:eastAsia="Times New Roman" w:cs="Arial"/>
                <w:sz w:val="22"/>
                <w:lang w:eastAsia="pl-PL"/>
              </w:rPr>
              <w:t>.</w:t>
            </w:r>
          </w:p>
        </w:tc>
      </w:tr>
      <w:tr w:rsidR="00C518C1" w14:paraId="50E9F811" w14:textId="77777777" w:rsidTr="00C518C1">
        <w:trPr>
          <w:trHeight w:val="1401"/>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321B4AD" w14:textId="77777777" w:rsidR="00C518C1" w:rsidRDefault="00C518C1" w:rsidP="00BB3C15">
            <w:pPr>
              <w:pStyle w:val="Akapitzlist"/>
              <w:numPr>
                <w:ilvl w:val="0"/>
                <w:numId w:val="45"/>
              </w:numPr>
              <w:spacing w:before="120" w:after="120" w:line="276" w:lineRule="auto"/>
              <w:ind w:left="318" w:hanging="261"/>
              <w:jc w:val="left"/>
              <w:rPr>
                <w:rFonts w:cs="Arial"/>
                <w:b/>
                <w:sz w:val="22"/>
              </w:rPr>
            </w:pPr>
            <w:r>
              <w:rPr>
                <w:rFonts w:cs="Arial"/>
                <w:b/>
                <w:sz w:val="22"/>
              </w:rPr>
              <w:t>Jakie prawa mi przysługują w związku z przetwarzaniem moich danych osobowych?</w:t>
            </w:r>
          </w:p>
        </w:tc>
        <w:tc>
          <w:tcPr>
            <w:tcW w:w="7371" w:type="dxa"/>
            <w:tcBorders>
              <w:top w:val="single" w:sz="4" w:space="0" w:color="auto"/>
              <w:left w:val="single" w:sz="4" w:space="0" w:color="auto"/>
              <w:bottom w:val="single" w:sz="4" w:space="0" w:color="auto"/>
              <w:right w:val="single" w:sz="4" w:space="0" w:color="auto"/>
            </w:tcBorders>
            <w:hideMark/>
          </w:tcPr>
          <w:p w14:paraId="6F1D3F11" w14:textId="77777777" w:rsidR="00C518C1" w:rsidRDefault="00C518C1">
            <w:pPr>
              <w:spacing w:before="120" w:after="120" w:line="240" w:lineRule="atLeast"/>
              <w:rPr>
                <w:rFonts w:cs="Arial"/>
                <w:sz w:val="22"/>
              </w:rPr>
            </w:pPr>
            <w:r>
              <w:rPr>
                <w:rFonts w:cs="Arial"/>
                <w:sz w:val="22"/>
              </w:rPr>
              <w:t>Posiada Pani/Pan prawo:</w:t>
            </w:r>
          </w:p>
          <w:p w14:paraId="50095082" w14:textId="77777777" w:rsidR="00C518C1" w:rsidRDefault="00C518C1" w:rsidP="00BB3C15">
            <w:pPr>
              <w:pStyle w:val="Akapitzlist"/>
              <w:numPr>
                <w:ilvl w:val="0"/>
                <w:numId w:val="44"/>
              </w:numPr>
              <w:spacing w:after="150" w:line="360" w:lineRule="auto"/>
              <w:ind w:left="709" w:hanging="283"/>
              <w:rPr>
                <w:rFonts w:eastAsia="Times New Roman" w:cs="Arial"/>
                <w:sz w:val="22"/>
                <w:lang w:eastAsia="pl-PL"/>
              </w:rPr>
            </w:pPr>
            <w:r>
              <w:rPr>
                <w:rFonts w:eastAsia="Times New Roman" w:cs="Arial"/>
                <w:sz w:val="22"/>
                <w:lang w:eastAsia="pl-PL"/>
              </w:rPr>
              <w:t>na podstawie art. 15 RODO prawo dostępu do danych osobowych Pani/Pana dotyczących;</w:t>
            </w:r>
          </w:p>
          <w:p w14:paraId="10626345" w14:textId="77777777" w:rsidR="00C518C1" w:rsidRDefault="00C518C1" w:rsidP="00BB3C15">
            <w:pPr>
              <w:pStyle w:val="Akapitzlist"/>
              <w:numPr>
                <w:ilvl w:val="0"/>
                <w:numId w:val="44"/>
              </w:numPr>
              <w:spacing w:after="150" w:line="360" w:lineRule="auto"/>
              <w:ind w:left="709" w:hanging="283"/>
              <w:rPr>
                <w:rFonts w:eastAsia="Times New Roman" w:cs="Arial"/>
                <w:sz w:val="22"/>
                <w:lang w:eastAsia="pl-PL"/>
              </w:rPr>
            </w:pPr>
            <w:r>
              <w:rPr>
                <w:rFonts w:eastAsia="Times New Roman" w:cs="Arial"/>
                <w:sz w:val="22"/>
                <w:lang w:eastAsia="pl-PL"/>
              </w:rPr>
              <w:t>na podstawie art. 16 RODO prawo do sprostowania Pani/Pana danych osobowych</w:t>
            </w:r>
            <w:r>
              <w:rPr>
                <w:rStyle w:val="Odwoanieprzypisukocowego"/>
                <w:rFonts w:eastAsia="Times New Roman" w:cs="Arial"/>
                <w:sz w:val="22"/>
                <w:lang w:eastAsia="pl-PL"/>
              </w:rPr>
              <w:endnoteReference w:id="3"/>
            </w:r>
            <w:r>
              <w:rPr>
                <w:rFonts w:eastAsia="Times New Roman" w:cs="Arial"/>
                <w:sz w:val="22"/>
                <w:lang w:eastAsia="pl-PL"/>
              </w:rPr>
              <w:t>*;</w:t>
            </w:r>
          </w:p>
          <w:p w14:paraId="298711F4" w14:textId="77777777" w:rsidR="00C518C1" w:rsidRDefault="00C518C1" w:rsidP="00BB3C15">
            <w:pPr>
              <w:pStyle w:val="Akapitzlist"/>
              <w:numPr>
                <w:ilvl w:val="0"/>
                <w:numId w:val="44"/>
              </w:numPr>
              <w:spacing w:after="150" w:line="360" w:lineRule="auto"/>
              <w:ind w:left="709" w:hanging="283"/>
              <w:rPr>
                <w:rFonts w:eastAsia="Times New Roman" w:cs="Arial"/>
                <w:sz w:val="22"/>
                <w:lang w:eastAsia="pl-PL"/>
              </w:rPr>
            </w:pPr>
            <w:r>
              <w:rPr>
                <w:rFonts w:eastAsia="Times New Roman" w:cs="Arial"/>
                <w:sz w:val="22"/>
                <w:lang w:eastAsia="pl-PL"/>
              </w:rPr>
              <w:t>na podstawie art. 18 RODO prawo żądania od administratora ograniczenia przetwarzania danych osobowych z zastrzeżeniem przypadków, o których mowa w art. 18 ust. 2 RODO*</w:t>
            </w:r>
            <w:r>
              <w:rPr>
                <w:rStyle w:val="Odwoanieprzypisukocowego"/>
                <w:rFonts w:eastAsia="Times New Roman" w:cs="Arial"/>
                <w:sz w:val="22"/>
                <w:lang w:eastAsia="pl-PL"/>
              </w:rPr>
              <w:endnoteReference w:id="4"/>
            </w:r>
            <w:r>
              <w:rPr>
                <w:rFonts w:eastAsia="Times New Roman" w:cs="Arial"/>
                <w:sz w:val="22"/>
                <w:lang w:eastAsia="pl-PL"/>
              </w:rPr>
              <w:t xml:space="preserve">*;  </w:t>
            </w:r>
          </w:p>
          <w:p w14:paraId="3DC886D9" w14:textId="77777777" w:rsidR="00C518C1" w:rsidRDefault="00C518C1" w:rsidP="00BB3C15">
            <w:pPr>
              <w:pStyle w:val="Akapitzlist"/>
              <w:numPr>
                <w:ilvl w:val="0"/>
                <w:numId w:val="44"/>
              </w:numPr>
              <w:spacing w:before="120" w:after="120" w:line="240" w:lineRule="atLeast"/>
              <w:ind w:left="709" w:hanging="283"/>
              <w:rPr>
                <w:rFonts w:cs="Arial"/>
                <w:sz w:val="22"/>
              </w:rPr>
            </w:pPr>
            <w:r>
              <w:rPr>
                <w:rFonts w:eastAsia="Times New Roman" w:cs="Arial"/>
                <w:sz w:val="22"/>
                <w:lang w:eastAsia="pl-PL"/>
              </w:rPr>
              <w:t>prawo do wniesienia skargi do Prezesa Urzędu Ochrony Danych Osobowych, gdy uzna Pani/Pan, że przetwarzanie danych osobowych Pani/Pana dotyczących narusza przepisy RODO</w:t>
            </w:r>
            <w:r>
              <w:rPr>
                <w:rFonts w:cs="Arial"/>
                <w:sz w:val="22"/>
              </w:rPr>
              <w:t>.</w:t>
            </w:r>
          </w:p>
        </w:tc>
      </w:tr>
      <w:tr w:rsidR="00C518C1" w14:paraId="473A80A5" w14:textId="77777777" w:rsidTr="00C518C1">
        <w:trPr>
          <w:trHeight w:val="1873"/>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ADE77B9" w14:textId="77777777" w:rsidR="00C518C1" w:rsidRDefault="00C518C1" w:rsidP="00BB3C15">
            <w:pPr>
              <w:pStyle w:val="Akapitzlist"/>
              <w:numPr>
                <w:ilvl w:val="0"/>
                <w:numId w:val="45"/>
              </w:numPr>
              <w:spacing w:before="120" w:after="120" w:line="276" w:lineRule="auto"/>
              <w:ind w:left="318" w:hanging="260"/>
              <w:jc w:val="left"/>
              <w:rPr>
                <w:rFonts w:cs="Arial"/>
                <w:b/>
                <w:sz w:val="22"/>
              </w:rPr>
            </w:pPr>
            <w:r>
              <w:rPr>
                <w:rFonts w:cs="Arial"/>
                <w:b/>
                <w:sz w:val="22"/>
              </w:rPr>
              <w:t>Komu mogą zostać przekazane moje dane osobowe?</w:t>
            </w:r>
          </w:p>
          <w:p w14:paraId="03A3BBFE" w14:textId="77777777" w:rsidR="00C518C1" w:rsidRDefault="00C518C1">
            <w:pPr>
              <w:pStyle w:val="Akapitzlist"/>
              <w:spacing w:before="120" w:after="120" w:line="276" w:lineRule="auto"/>
              <w:ind w:left="318"/>
              <w:rPr>
                <w:rFonts w:cs="Arial"/>
                <w:b/>
                <w:sz w:val="22"/>
              </w:rPr>
            </w:pPr>
            <w:r>
              <w:rPr>
                <w:rFonts w:cs="Arial"/>
                <w:b/>
                <w:sz w:val="22"/>
              </w:rPr>
              <w:t>(wskazanie odbiorców danych)</w:t>
            </w:r>
          </w:p>
        </w:tc>
        <w:tc>
          <w:tcPr>
            <w:tcW w:w="7371" w:type="dxa"/>
            <w:tcBorders>
              <w:top w:val="single" w:sz="4" w:space="0" w:color="auto"/>
              <w:left w:val="single" w:sz="4" w:space="0" w:color="auto"/>
              <w:bottom w:val="single" w:sz="4" w:space="0" w:color="auto"/>
              <w:right w:val="single" w:sz="4" w:space="0" w:color="auto"/>
            </w:tcBorders>
            <w:hideMark/>
          </w:tcPr>
          <w:p w14:paraId="3B6FB333" w14:textId="77777777" w:rsidR="00C518C1" w:rsidRDefault="00C518C1">
            <w:pPr>
              <w:pStyle w:val="Akapitzlist"/>
              <w:spacing w:before="120" w:after="120" w:line="240" w:lineRule="atLeast"/>
              <w:ind w:left="0"/>
              <w:rPr>
                <w:rFonts w:cs="Arial"/>
                <w:sz w:val="22"/>
              </w:rPr>
            </w:pPr>
            <w:r>
              <w:rPr>
                <w:rFonts w:cs="Arial"/>
                <w:sz w:val="22"/>
              </w:rPr>
              <w:t>Pani/Pana dane osobowe mogą zostać ujawnione podmiotom upoważnionym na podstawie przepisów prawa. Ponadto Pani/Pana dane osobowe mogą zostać także ujawnione podmiotom przetwarzającym, w związku z realizacją umów, w ramach których zostało im powierzone przetwarzanie danych osobowych (np. dostawcom usług IT) a także nieograniczonej liczbie odbiorców w mediach: prasie, radiu, telewizji lub Internecie.</w:t>
            </w:r>
          </w:p>
        </w:tc>
      </w:tr>
      <w:tr w:rsidR="00C518C1" w14:paraId="5BEF0231" w14:textId="77777777" w:rsidTr="00C518C1">
        <w:trPr>
          <w:trHeight w:val="1731"/>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A6620F8" w14:textId="77777777" w:rsidR="00C518C1" w:rsidRDefault="00C518C1" w:rsidP="00BB3C15">
            <w:pPr>
              <w:pStyle w:val="Akapitzlist"/>
              <w:numPr>
                <w:ilvl w:val="0"/>
                <w:numId w:val="45"/>
              </w:numPr>
              <w:spacing w:before="120" w:after="120" w:line="276" w:lineRule="auto"/>
              <w:ind w:left="318" w:hanging="261"/>
              <w:jc w:val="left"/>
              <w:rPr>
                <w:rFonts w:cs="Arial"/>
                <w:b/>
                <w:sz w:val="22"/>
              </w:rPr>
            </w:pPr>
            <w:r>
              <w:rPr>
                <w:rFonts w:cs="Arial"/>
                <w:b/>
                <w:sz w:val="22"/>
              </w:rPr>
              <w:t>Czy moje dane będą podlegały zautomatyzowanemu podejmowaniu decyzji (w tym profilowaniu)?</w:t>
            </w:r>
          </w:p>
        </w:tc>
        <w:tc>
          <w:tcPr>
            <w:tcW w:w="7371" w:type="dxa"/>
            <w:tcBorders>
              <w:top w:val="single" w:sz="4" w:space="0" w:color="auto"/>
              <w:left w:val="single" w:sz="4" w:space="0" w:color="auto"/>
              <w:bottom w:val="single" w:sz="4" w:space="0" w:color="auto"/>
              <w:right w:val="single" w:sz="4" w:space="0" w:color="auto"/>
            </w:tcBorders>
          </w:tcPr>
          <w:p w14:paraId="2B0B9A91" w14:textId="77777777" w:rsidR="00C518C1" w:rsidRDefault="00C518C1">
            <w:pPr>
              <w:pStyle w:val="Akapitzlist"/>
              <w:spacing w:before="120" w:after="120" w:line="240" w:lineRule="atLeast"/>
              <w:ind w:left="0"/>
              <w:rPr>
                <w:rFonts w:cs="Arial"/>
                <w:bCs/>
                <w:sz w:val="22"/>
              </w:rPr>
            </w:pPr>
            <w:r>
              <w:rPr>
                <w:rFonts w:cs="Arial"/>
                <w:sz w:val="22"/>
              </w:rPr>
              <w:t>Pani</w:t>
            </w:r>
            <w:r>
              <w:rPr>
                <w:rFonts w:cs="Arial"/>
                <w:bCs/>
                <w:sz w:val="22"/>
              </w:rPr>
              <w:t xml:space="preserve">/Pana dane nie będą podlegały zautomatyzowanemu podejmowaniu decyzji. </w:t>
            </w:r>
          </w:p>
          <w:p w14:paraId="773589A9" w14:textId="77777777" w:rsidR="00C518C1" w:rsidRDefault="00C518C1">
            <w:pPr>
              <w:spacing w:before="120" w:line="360" w:lineRule="auto"/>
              <w:ind w:left="34"/>
              <w:rPr>
                <w:rFonts w:cs="Arial"/>
                <w:sz w:val="22"/>
              </w:rPr>
            </w:pPr>
          </w:p>
        </w:tc>
      </w:tr>
    </w:tbl>
    <w:p w14:paraId="7B33FDEB" w14:textId="77777777" w:rsidR="00C518C1" w:rsidRDefault="00C518C1" w:rsidP="00C518C1"/>
    <w:p w14:paraId="60B1F36E" w14:textId="4B9EC569" w:rsidR="00477834" w:rsidRDefault="00477834" w:rsidP="00C518C1">
      <w:pPr>
        <w:pStyle w:val="Nagwek1"/>
        <w:tabs>
          <w:tab w:val="left" w:pos="4995"/>
        </w:tabs>
        <w:rPr>
          <w:rFonts w:cs="Arial"/>
          <w:sz w:val="22"/>
        </w:rPr>
      </w:pPr>
    </w:p>
    <w:sectPr w:rsidR="00477834" w:rsidSect="002663DE">
      <w:headerReference w:type="default" r:id="rId21"/>
      <w:footerReference w:type="default" r:id="rId22"/>
      <w:headerReference w:type="first" r:id="rId23"/>
      <w:footerReference w:type="first" r:id="rId24"/>
      <w:pgSz w:w="11906" w:h="16838"/>
      <w:pgMar w:top="1417" w:right="1417" w:bottom="1417" w:left="1417"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499916" w14:textId="77777777" w:rsidR="005D3E82" w:rsidRDefault="005D3E82" w:rsidP="002663DE">
      <w:r>
        <w:separator/>
      </w:r>
    </w:p>
  </w:endnote>
  <w:endnote w:type="continuationSeparator" w:id="0">
    <w:p w14:paraId="4BEA7EB3" w14:textId="77777777" w:rsidR="005D3E82" w:rsidRDefault="005D3E82" w:rsidP="002663DE">
      <w:r>
        <w:continuationSeparator/>
      </w:r>
    </w:p>
  </w:endnote>
  <w:endnote w:id="1">
    <w:p w14:paraId="5B372705" w14:textId="77777777" w:rsidR="005461CC" w:rsidRDefault="005461CC" w:rsidP="00C518C1">
      <w:pPr>
        <w:tabs>
          <w:tab w:val="left" w:pos="615"/>
        </w:tabs>
        <w:ind w:right="23"/>
        <w:rPr>
          <w:rFonts w:eastAsia="Arial"/>
          <w:b/>
          <w:i/>
          <w:szCs w:val="20"/>
          <w:vertAlign w:val="superscript"/>
        </w:rPr>
      </w:pPr>
      <w:r>
        <w:rPr>
          <w:rStyle w:val="Odwoanieprzypisukocowego"/>
        </w:rPr>
        <w:t>*</w:t>
      </w:r>
      <w:r>
        <w:t xml:space="preserve"> </w:t>
      </w:r>
      <w:r>
        <w:rPr>
          <w:rFonts w:eastAsia="Arial" w:cstheme="minorHAnsi"/>
          <w:b/>
          <w:i/>
          <w:szCs w:val="20"/>
        </w:rPr>
        <w:t xml:space="preserve">Wyjaśnienie: </w:t>
      </w:r>
      <w:r>
        <w:rPr>
          <w:rFonts w:eastAsia="Arial" w:cstheme="minorHAnsi"/>
          <w:i/>
          <w:szCs w:val="20"/>
        </w:rPr>
        <w:t>skorzystanie z prawa do sprostowania nie może skutkować zmianą</w:t>
      </w:r>
      <w:r>
        <w:rPr>
          <w:rFonts w:eastAsia="Arial" w:cstheme="minorHAnsi"/>
          <w:b/>
          <w:i/>
          <w:szCs w:val="20"/>
        </w:rPr>
        <w:t xml:space="preserve"> </w:t>
      </w:r>
      <w:r>
        <w:rPr>
          <w:rFonts w:eastAsia="Arial" w:cstheme="minorHAnsi"/>
          <w:i/>
          <w:szCs w:val="20"/>
        </w:rPr>
        <w:t>wyniku postępowania o udzielenie zamówienia publicznego ani zmianą postanowień umowy w zakresie niezgodnym z ustawą Pzp oraz nie może naruszać integralności protokołu oraz jego załączników.</w:t>
      </w:r>
    </w:p>
    <w:p w14:paraId="6DE0C567" w14:textId="77777777" w:rsidR="005461CC" w:rsidRDefault="005461CC" w:rsidP="00C518C1">
      <w:pPr>
        <w:pStyle w:val="Tekstprzypisukocowego"/>
        <w:rPr>
          <w:rFonts w:cstheme="minorHAnsi"/>
        </w:rPr>
      </w:pPr>
    </w:p>
  </w:endnote>
  <w:endnote w:id="2">
    <w:p w14:paraId="6301F168" w14:textId="77777777" w:rsidR="005461CC" w:rsidRDefault="005461CC" w:rsidP="00C518C1">
      <w:pPr>
        <w:pStyle w:val="Tekstprzypisukocowego"/>
      </w:pPr>
      <w:r>
        <w:rPr>
          <w:rFonts w:cstheme="minorHAnsi"/>
        </w:rPr>
        <w:t xml:space="preserve">** </w:t>
      </w:r>
      <w:r>
        <w:rPr>
          <w:rFonts w:eastAsia="Arial" w:cstheme="minorHAnsi"/>
          <w:b/>
          <w:i/>
        </w:rPr>
        <w:t xml:space="preserve">Wyjaśnienie: </w:t>
      </w:r>
      <w:r>
        <w:rPr>
          <w:rFonts w:eastAsia="Arial" w:cstheme="minorHAnsi"/>
          <w:i/>
        </w:rPr>
        <w:t>prawo do ograniczenia przetwarzania nie ma zastosowania w odniesieniu</w:t>
      </w:r>
      <w:r>
        <w:rPr>
          <w:rFonts w:eastAsia="Arial" w:cstheme="minorHAnsi"/>
          <w:b/>
          <w:i/>
        </w:rPr>
        <w:t xml:space="preserve"> </w:t>
      </w:r>
      <w:r>
        <w:rPr>
          <w:rFonts w:eastAsia="Arial" w:cstheme="minorHAnsi"/>
          <w:i/>
        </w:rPr>
        <w:t>do przechowywania, w celu zapewnienia korzystania ze środków ochrony prawnej lub w celu ochrony praw innej osoby fizycznej lub prawnej, lub z uwagi na ważne względy interesu publicznego Unii Europejskiej lub państwa członkowskiego.</w:t>
      </w:r>
    </w:p>
  </w:endnote>
  <w:endnote w:id="3">
    <w:p w14:paraId="5C971FAF" w14:textId="77777777" w:rsidR="005461CC" w:rsidRDefault="005461CC" w:rsidP="00C518C1">
      <w:pPr>
        <w:pStyle w:val="Tekstprzypisukocowego"/>
        <w:rPr>
          <w:rFonts w:cstheme="minorHAnsi"/>
        </w:rPr>
      </w:pPr>
    </w:p>
  </w:endnote>
  <w:endnote w:id="4">
    <w:p w14:paraId="2CA774E9" w14:textId="77777777" w:rsidR="005461CC" w:rsidRDefault="005461CC" w:rsidP="00C518C1">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2ADAA" w14:textId="3C343258" w:rsidR="005461CC" w:rsidRDefault="005461CC" w:rsidP="00F13D5C">
    <w:pPr>
      <w:pStyle w:val="Stopka"/>
    </w:pPr>
  </w:p>
  <w:p w14:paraId="449D06C2" w14:textId="77777777" w:rsidR="005461CC" w:rsidRDefault="005461CC" w:rsidP="00F13D5C">
    <w:pPr>
      <w:pStyle w:val="Stopka"/>
    </w:pPr>
  </w:p>
  <w:p w14:paraId="6192842B" w14:textId="533BBC1A" w:rsidR="005461CC" w:rsidRPr="009C63FC" w:rsidRDefault="005D3E82" w:rsidP="00BA5B32">
    <w:pPr>
      <w:pStyle w:val="Stopka"/>
      <w:tabs>
        <w:tab w:val="clear" w:pos="4536"/>
        <w:tab w:val="clear" w:pos="9072"/>
        <w:tab w:val="left" w:pos="0"/>
        <w:tab w:val="right" w:pos="14884"/>
      </w:tabs>
      <w:rPr>
        <w:rFonts w:cs="Arial"/>
        <w:i/>
        <w:sz w:val="18"/>
        <w:szCs w:val="18"/>
      </w:rPr>
    </w:pPr>
    <w:sdt>
      <w:sdtPr>
        <w:rPr>
          <w:rFonts w:cs="Arial"/>
          <w:i/>
          <w:sz w:val="18"/>
          <w:szCs w:val="18"/>
        </w:rPr>
        <w:id w:val="-383709066"/>
        <w:docPartObj>
          <w:docPartGallery w:val="Page Numbers (Bottom of Page)"/>
          <w:docPartUnique/>
        </w:docPartObj>
      </w:sdtPr>
      <w:sdtEndPr/>
      <w:sdtContent>
        <w:sdt>
          <w:sdtPr>
            <w:rPr>
              <w:rFonts w:cs="Arial"/>
              <w:i/>
              <w:sz w:val="18"/>
              <w:szCs w:val="18"/>
            </w:rPr>
            <w:id w:val="-664477748"/>
            <w:docPartObj>
              <w:docPartGallery w:val="Page Numbers (Top of Page)"/>
              <w:docPartUnique/>
            </w:docPartObj>
          </w:sdtPr>
          <w:sdtEndPr/>
          <w:sdtContent>
            <w:r w:rsidR="005461CC" w:rsidRPr="009C63FC">
              <w:rPr>
                <w:rFonts w:cs="Arial"/>
                <w:i/>
                <w:sz w:val="18"/>
                <w:szCs w:val="18"/>
              </w:rPr>
              <w:tab/>
            </w:r>
            <w:r w:rsidR="005461CC" w:rsidRPr="009C63FC">
              <w:rPr>
                <w:rFonts w:cs="Arial"/>
                <w:i/>
                <w:sz w:val="18"/>
                <w:szCs w:val="18"/>
              </w:rPr>
              <w:sym w:font="Symbol" w:char="F0F7"/>
            </w:r>
            <w:r w:rsidR="005461CC" w:rsidRPr="009C63FC">
              <w:rPr>
                <w:rFonts w:cs="Arial"/>
                <w:i/>
                <w:sz w:val="18"/>
                <w:szCs w:val="18"/>
              </w:rPr>
              <w:t xml:space="preserve"> </w:t>
            </w:r>
            <w:r w:rsidR="005461CC" w:rsidRPr="009C63FC">
              <w:rPr>
                <w:rFonts w:cs="Arial"/>
                <w:i/>
                <w:sz w:val="18"/>
                <w:szCs w:val="18"/>
              </w:rPr>
              <w:fldChar w:fldCharType="begin"/>
            </w:r>
            <w:r w:rsidR="005461CC" w:rsidRPr="009C63FC">
              <w:rPr>
                <w:rFonts w:cs="Arial"/>
                <w:i/>
                <w:sz w:val="18"/>
                <w:szCs w:val="18"/>
              </w:rPr>
              <w:instrText>PAGE   \* MERGEFORMAT</w:instrText>
            </w:r>
            <w:r w:rsidR="005461CC" w:rsidRPr="009C63FC">
              <w:rPr>
                <w:rFonts w:cs="Arial"/>
                <w:i/>
                <w:sz w:val="18"/>
                <w:szCs w:val="18"/>
              </w:rPr>
              <w:fldChar w:fldCharType="separate"/>
            </w:r>
            <w:r w:rsidR="00641C10">
              <w:rPr>
                <w:rFonts w:cs="Arial"/>
                <w:i/>
                <w:noProof/>
                <w:sz w:val="18"/>
                <w:szCs w:val="18"/>
              </w:rPr>
              <w:t>29</w:t>
            </w:r>
            <w:r w:rsidR="005461CC" w:rsidRPr="009C63FC">
              <w:rPr>
                <w:rFonts w:cs="Arial"/>
                <w:i/>
                <w:sz w:val="18"/>
                <w:szCs w:val="18"/>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F1CAF" w14:textId="0086D809" w:rsidR="005461CC" w:rsidRPr="009C63FC" w:rsidRDefault="005D3E82" w:rsidP="00BA5B32">
    <w:pPr>
      <w:pStyle w:val="Stopka"/>
      <w:tabs>
        <w:tab w:val="clear" w:pos="4536"/>
        <w:tab w:val="clear" w:pos="9072"/>
        <w:tab w:val="left" w:pos="0"/>
        <w:tab w:val="right" w:pos="14884"/>
      </w:tabs>
      <w:rPr>
        <w:rFonts w:cs="Arial"/>
        <w:i/>
        <w:sz w:val="18"/>
        <w:szCs w:val="18"/>
      </w:rPr>
    </w:pPr>
    <w:sdt>
      <w:sdtPr>
        <w:rPr>
          <w:rFonts w:cs="Arial"/>
          <w:i/>
          <w:sz w:val="18"/>
          <w:szCs w:val="18"/>
        </w:rPr>
        <w:id w:val="79111089"/>
        <w:docPartObj>
          <w:docPartGallery w:val="Page Numbers (Bottom of Page)"/>
          <w:docPartUnique/>
        </w:docPartObj>
      </w:sdtPr>
      <w:sdtEndPr/>
      <w:sdtContent>
        <w:sdt>
          <w:sdtPr>
            <w:rPr>
              <w:rFonts w:cs="Arial"/>
              <w:i/>
              <w:sz w:val="18"/>
              <w:szCs w:val="18"/>
            </w:rPr>
            <w:id w:val="2103070492"/>
            <w:docPartObj>
              <w:docPartGallery w:val="Page Numbers (Top of Page)"/>
              <w:docPartUnique/>
            </w:docPartObj>
          </w:sdtPr>
          <w:sdtEndPr/>
          <w:sdtContent>
            <w:r w:rsidR="005461CC" w:rsidRPr="009C63FC">
              <w:rPr>
                <w:rFonts w:cs="Arial"/>
                <w:i/>
                <w:sz w:val="18"/>
                <w:szCs w:val="18"/>
              </w:rPr>
              <w:tab/>
            </w:r>
            <w:r w:rsidR="005461CC" w:rsidRPr="009C63FC">
              <w:rPr>
                <w:rFonts w:cs="Arial"/>
                <w:i/>
                <w:sz w:val="18"/>
                <w:szCs w:val="18"/>
              </w:rPr>
              <w:sym w:font="Symbol" w:char="F0F7"/>
            </w:r>
            <w:r w:rsidR="005461CC" w:rsidRPr="009C63FC">
              <w:rPr>
                <w:rFonts w:cs="Arial"/>
                <w:i/>
                <w:sz w:val="18"/>
                <w:szCs w:val="18"/>
              </w:rPr>
              <w:t xml:space="preserve"> </w:t>
            </w:r>
            <w:r w:rsidR="005461CC" w:rsidRPr="009C63FC">
              <w:rPr>
                <w:rFonts w:cs="Arial"/>
                <w:i/>
                <w:sz w:val="18"/>
                <w:szCs w:val="18"/>
              </w:rPr>
              <w:fldChar w:fldCharType="begin"/>
            </w:r>
            <w:r w:rsidR="005461CC" w:rsidRPr="009C63FC">
              <w:rPr>
                <w:rFonts w:cs="Arial"/>
                <w:i/>
                <w:sz w:val="18"/>
                <w:szCs w:val="18"/>
              </w:rPr>
              <w:instrText>PAGE   \* MERGEFORMAT</w:instrText>
            </w:r>
            <w:r w:rsidR="005461CC" w:rsidRPr="009C63FC">
              <w:rPr>
                <w:rFonts w:cs="Arial"/>
                <w:i/>
                <w:sz w:val="18"/>
                <w:szCs w:val="18"/>
              </w:rPr>
              <w:fldChar w:fldCharType="separate"/>
            </w:r>
            <w:r w:rsidR="005461CC">
              <w:rPr>
                <w:rFonts w:cs="Arial"/>
                <w:i/>
                <w:noProof/>
                <w:sz w:val="18"/>
                <w:szCs w:val="18"/>
              </w:rPr>
              <w:t>1</w:t>
            </w:r>
            <w:r w:rsidR="005461CC" w:rsidRPr="009C63FC">
              <w:rPr>
                <w:rFonts w:cs="Arial"/>
                <w:i/>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5FA19" w14:textId="77777777" w:rsidR="005D3E82" w:rsidRDefault="005D3E82" w:rsidP="002663DE">
      <w:r>
        <w:separator/>
      </w:r>
    </w:p>
  </w:footnote>
  <w:footnote w:type="continuationSeparator" w:id="0">
    <w:p w14:paraId="5E495739" w14:textId="77777777" w:rsidR="005D3E82" w:rsidRDefault="005D3E82" w:rsidP="002663DE">
      <w:r>
        <w:continuationSeparator/>
      </w:r>
    </w:p>
  </w:footnote>
  <w:footnote w:id="1">
    <w:p w14:paraId="5E518971" w14:textId="77777777" w:rsidR="005461CC" w:rsidRPr="003B366A" w:rsidRDefault="005461CC" w:rsidP="00565BDC">
      <w:pPr>
        <w:pStyle w:val="Tekstprzypisudolnego"/>
        <w:rPr>
          <w:color w:val="7030A0"/>
        </w:rPr>
      </w:pPr>
      <w:r w:rsidRPr="001E5597">
        <w:rPr>
          <w:rStyle w:val="Odwoanieprzypisudolnego"/>
        </w:rPr>
        <w:footnoteRef/>
      </w:r>
      <w:r w:rsidRPr="001E5597">
        <w:t xml:space="preserve"> Wykaz poszczególnych dokumentów i oświadczeń składanych w </w:t>
      </w:r>
      <w:r w:rsidRPr="00D94E04">
        <w:rPr>
          <w:color w:val="auto"/>
        </w:rPr>
        <w:t xml:space="preserve">postępowaniu oraz ich forma, sposób sporządzania i przekazywania zostały określone przez Zamawiającego w pkt. 9 niniejszej </w:t>
      </w:r>
      <w:r w:rsidRPr="001E5597">
        <w:t>swz.</w:t>
      </w:r>
    </w:p>
  </w:footnote>
  <w:footnote w:id="2">
    <w:p w14:paraId="14A124B3" w14:textId="77777777" w:rsidR="005461CC" w:rsidRDefault="005461CC" w:rsidP="00C518C1">
      <w:pPr>
        <w:ind w:left="284" w:hanging="284"/>
        <w:rPr>
          <w:rFonts w:ascii="Times New Roman" w:eastAsia="Times New Roman" w:hAnsi="Times New Roman" w:cs="Times New Roman"/>
          <w:color w:val="000000"/>
        </w:rPr>
      </w:pPr>
      <w:r>
        <w:rPr>
          <w:rFonts w:cstheme="minorHAnsi"/>
          <w:szCs w:val="20"/>
          <w:vertAlign w:val="superscript"/>
        </w:rPr>
        <w:footnoteRef/>
      </w:r>
      <w:r>
        <w:rPr>
          <w:rFonts w:cstheme="minorHAnsi"/>
          <w:szCs w:val="20"/>
        </w:rPr>
        <w:t xml:space="preserve"> </w:t>
      </w:r>
      <w:r>
        <w:rPr>
          <w:rFonts w:cstheme="minorHAnsi"/>
          <w:szCs w:val="20"/>
        </w:rPr>
        <w:tab/>
        <w:t>Dotyczy wykonawcy, którego oferta zostanie wybrana jako najkorzystniejsza i z którym zostanie zawarta umowa.</w:t>
      </w:r>
    </w:p>
  </w:footnote>
  <w:footnote w:id="3">
    <w:p w14:paraId="0509921D" w14:textId="77777777" w:rsidR="005461CC" w:rsidRDefault="005461CC" w:rsidP="00C518C1">
      <w:pPr>
        <w:ind w:left="284" w:hanging="284"/>
        <w:rPr>
          <w:rFonts w:ascii="Times New Roman" w:eastAsia="Times New Roman" w:hAnsi="Times New Roman" w:cs="Times New Roman"/>
        </w:rPr>
      </w:pPr>
      <w:r>
        <w:rPr>
          <w:rFonts w:cstheme="minorHAnsi"/>
          <w:szCs w:val="20"/>
          <w:vertAlign w:val="superscript"/>
        </w:rPr>
        <w:footnoteRef/>
      </w:r>
      <w:r>
        <w:rPr>
          <w:rFonts w:cstheme="minorHAnsi"/>
          <w:szCs w:val="20"/>
        </w:rPr>
        <w:t xml:space="preserve"> </w:t>
      </w:r>
      <w:r>
        <w:rPr>
          <w:rFonts w:cstheme="minorHAnsi"/>
          <w:szCs w:val="20"/>
        </w:rPr>
        <w:tab/>
        <w:t>Dotyczy wykonawcy, którego oferta zostanie wybrana jako najkorzystniejsza i z którym zostanie zawarta umowa.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7CF6B" w14:textId="4F6D4808" w:rsidR="005461CC" w:rsidRPr="00072776" w:rsidRDefault="005461CC" w:rsidP="00053E5C">
    <w:pPr>
      <w:pStyle w:val="Nagwek"/>
      <w:tabs>
        <w:tab w:val="left" w:pos="3360"/>
        <w:tab w:val="left" w:pos="3555"/>
      </w:tabs>
      <w:jc w:val="left"/>
      <w:rPr>
        <w:color w:val="auto"/>
        <w:szCs w:val="20"/>
      </w:rPr>
    </w:pPr>
    <w:r>
      <w:rPr>
        <w:noProof/>
        <w:lang w:eastAsia="pl-PL"/>
      </w:rPr>
      <w:drawing>
        <wp:anchor distT="0" distB="0" distL="114300" distR="114300" simplePos="0" relativeHeight="251661312" behindDoc="0" locked="0" layoutInCell="1" allowOverlap="1" wp14:anchorId="28102211" wp14:editId="7373DBAA">
          <wp:simplePos x="0" y="0"/>
          <wp:positionH relativeFrom="margin">
            <wp:align>right</wp:align>
          </wp:positionH>
          <wp:positionV relativeFrom="paragraph">
            <wp:posOffset>-116205</wp:posOffset>
          </wp:positionV>
          <wp:extent cx="2017395" cy="424180"/>
          <wp:effectExtent l="0" t="0" r="1905" b="0"/>
          <wp:wrapSquare wrapText="bothSides"/>
          <wp:docPr id="4" name="Obraz 5" descr="Logotyp zawiera element graficzny - flagę Unii Europejskiej oraz napis Finansowane przez Unię Europejską" title="flaga Uni Europejskiej "/>
          <wp:cNvGraphicFramePr/>
          <a:graphic xmlns:a="http://schemas.openxmlformats.org/drawingml/2006/main">
            <a:graphicData uri="http://schemas.openxmlformats.org/drawingml/2006/picture">
              <pic:pic xmlns:pic="http://schemas.openxmlformats.org/drawingml/2006/picture">
                <pic:nvPicPr>
                  <pic:cNvPr id="6" name="Obraz 5" descr="Logotyp zawiera element graficzny - flagę Unii Europejskiej oraz napis Finansowane przez Unię Europejską" title="flaga Uni Europejskiej "/>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17395" cy="424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9264" behindDoc="0" locked="0" layoutInCell="1" allowOverlap="1" wp14:anchorId="5C136DA6" wp14:editId="765A650D">
          <wp:simplePos x="0" y="0"/>
          <wp:positionH relativeFrom="margin">
            <wp:align>left</wp:align>
          </wp:positionH>
          <wp:positionV relativeFrom="paragraph">
            <wp:posOffset>-363855</wp:posOffset>
          </wp:positionV>
          <wp:extent cx="2085975" cy="808355"/>
          <wp:effectExtent l="0" t="0" r="9525" b="0"/>
          <wp:wrapSquare wrapText="bothSides"/>
          <wp:docPr id="1" name="Obraz 1" descr="https://www.malopolska.pl/_userfiles/uploads/Marka%20Ma%C5%82opolska/logo%20BLACK%20MONO%20szraf%20MINI%20H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alopolska.pl/_userfiles/uploads/Marka%20Ma%C5%82opolska/logo%20BLACK%20MONO%20szraf%20MINI%20H_1.pn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16027" r="12323"/>
                  <a:stretch/>
                </pic:blipFill>
                <pic:spPr bwMode="auto">
                  <a:xfrm>
                    <a:off x="0" y="0"/>
                    <a:ext cx="2085975" cy="808355"/>
                  </a:xfrm>
                  <a:prstGeom prst="rect">
                    <a:avLst/>
                  </a:prstGeom>
                  <a:noFill/>
                  <a:ln>
                    <a:noFill/>
                  </a:ln>
                  <a:extLst>
                    <a:ext uri="{53640926-AAD7-44D8-BBD7-CCE9431645EC}">
                      <a14:shadowObscured xmlns:a14="http://schemas.microsoft.com/office/drawing/2010/main"/>
                    </a:ext>
                  </a:extLst>
                </pic:spPr>
              </pic:pic>
            </a:graphicData>
          </a:graphic>
        </wp:anchor>
      </w:drawing>
    </w:r>
    <w:r>
      <w:rPr>
        <w:rFonts w:cs="Arial"/>
        <w:b/>
        <w:i/>
        <w:color w:val="auto"/>
        <w:sz w:val="18"/>
        <w:szCs w:val="18"/>
      </w:rPr>
      <w:tab/>
    </w:r>
    <w:r>
      <w:rPr>
        <w:rFonts w:cs="Arial"/>
        <w:b/>
        <w:i/>
        <w:color w:val="auto"/>
        <w:sz w:val="18"/>
        <w:szCs w:val="18"/>
      </w:rPr>
      <w:tab/>
    </w:r>
    <w:r>
      <w:rPr>
        <w:rFonts w:cs="Arial"/>
        <w:b/>
        <w:i/>
        <w:color w:val="auto"/>
        <w:sz w:val="18"/>
        <w:szCs w:val="18"/>
      </w:rPr>
      <w:tab/>
    </w:r>
    <w:r>
      <w:rPr>
        <w:rFonts w:cs="Arial"/>
        <w:b/>
        <w:i/>
        <w:color w:val="auto"/>
        <w:sz w:val="18"/>
        <w:szCs w:val="18"/>
      </w:rPr>
      <w:tab/>
    </w:r>
    <w:r w:rsidRPr="00072776">
      <w:rPr>
        <w:rFonts w:cs="Arial"/>
        <w:color w:val="auto"/>
        <w:szCs w:val="20"/>
      </w:rPr>
      <w:t xml:space="preserve">Znak sprawy: </w:t>
    </w:r>
    <w:r w:rsidRPr="004B6837">
      <w:rPr>
        <w:rFonts w:cs="Arial"/>
        <w:szCs w:val="20"/>
      </w:rPr>
      <w:t>SG-IX.272.1.3.2025</w:t>
    </w:r>
  </w:p>
  <w:p w14:paraId="26BF21F0" w14:textId="06BE65B3" w:rsidR="005461CC" w:rsidRPr="00464CAD" w:rsidRDefault="005461CC" w:rsidP="00E95131">
    <w:pPr>
      <w:pStyle w:val="Nagwek"/>
      <w:tabs>
        <w:tab w:val="clear" w:pos="4536"/>
        <w:tab w:val="clear" w:pos="9072"/>
        <w:tab w:val="left" w:pos="732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F9010" w14:textId="209C32C7" w:rsidR="005461CC" w:rsidRDefault="005461CC" w:rsidP="001D5E8F">
    <w:pPr>
      <w:pStyle w:val="Nagwek"/>
      <w:jc w:val="center"/>
    </w:pPr>
    <w:r w:rsidRPr="00EF460D">
      <w:rPr>
        <w:rFonts w:ascii="Calibri" w:eastAsia="Calibri" w:hAnsi="Calibri" w:cs="Times New Roman"/>
        <w:noProof/>
        <w:color w:val="auto"/>
        <w:sz w:val="22"/>
        <w:lang w:eastAsia="pl-PL"/>
      </w:rPr>
      <w:drawing>
        <wp:inline distT="0" distB="0" distL="0" distR="0" wp14:anchorId="2354C619" wp14:editId="7A7DB5CE">
          <wp:extent cx="5760085" cy="339688"/>
          <wp:effectExtent l="0" t="0" r="0" b="3810"/>
          <wp:docPr id="6" name="Obraz 6" descr="Zestaw logotypów" title="Zestaw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ACLAWICKA\MORR\3. promocja i upowszechnianie\Logotypy\zestawienie_z_flaga_RP\EFSII\EFSII_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339688"/>
                  </a:xfrm>
                  <a:prstGeom prst="rect">
                    <a:avLst/>
                  </a:prstGeom>
                  <a:noFill/>
                  <a:ln>
                    <a:noFill/>
                  </a:ln>
                </pic:spPr>
              </pic:pic>
            </a:graphicData>
          </a:graphic>
        </wp:inline>
      </w:drawing>
    </w:r>
  </w:p>
  <w:p w14:paraId="482C9690" w14:textId="4CBE1C87" w:rsidR="005461CC" w:rsidRDefault="005461CC" w:rsidP="001D5E8F">
    <w:pPr>
      <w:pStyle w:val="Nagwek"/>
      <w:jc w:val="center"/>
    </w:pPr>
    <w:r>
      <w:rPr>
        <w:noProof/>
        <w:lang w:eastAsia="pl-PL"/>
      </w:rPr>
      <w:drawing>
        <wp:inline distT="0" distB="0" distL="0" distR="0" wp14:anchorId="34593711" wp14:editId="4BA3C9DE">
          <wp:extent cx="5760085" cy="494665"/>
          <wp:effectExtent l="0" t="0" r="0" b="0"/>
          <wp:docPr id="2" name="Obraz 2" descr="Logotypy"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Pasek_FE-RGB-poziom.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760085" cy="494665"/>
                  </a:xfrm>
                  <a:prstGeom prst="rect">
                    <a:avLst/>
                  </a:prstGeom>
                  <a:noFill/>
                  <a:ln>
                    <a:noFill/>
                  </a:ln>
                </pic:spPr>
              </pic:pic>
            </a:graphicData>
          </a:graphic>
        </wp:inline>
      </w:drawing>
    </w:r>
  </w:p>
  <w:p w14:paraId="7198FFA1" w14:textId="3837E267" w:rsidR="005461CC" w:rsidRPr="00D94E04" w:rsidRDefault="005461CC" w:rsidP="001D5E8F">
    <w:pPr>
      <w:pStyle w:val="Nagwek"/>
      <w:jc w:val="right"/>
      <w:rPr>
        <w:b/>
        <w:color w:val="auto"/>
      </w:rPr>
    </w:pPr>
    <w:r w:rsidRPr="00D94E04">
      <w:rPr>
        <w:rFonts w:cs="Arial"/>
        <w:b/>
        <w:i/>
        <w:color w:val="auto"/>
        <w:sz w:val="18"/>
        <w:szCs w:val="18"/>
      </w:rPr>
      <w:t>Znak sprawy: RR-VII.272.3.2023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D8664F3E"/>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CB218F0"/>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1C"/>
    <w:multiLevelType w:val="hybridMultilevel"/>
    <w:tmpl w:val="F91C5BC4"/>
    <w:lvl w:ilvl="0" w:tplc="FFFFFFFF">
      <w:start w:val="1"/>
      <w:numFmt w:val="decimal"/>
      <w:lvlText w:val="%1"/>
      <w:lvlJc w:val="left"/>
    </w:lvl>
    <w:lvl w:ilvl="1" w:tplc="D14A7DEE">
      <w:start w:val="1"/>
      <w:numFmt w:val="decimal"/>
      <w:lvlText w:val="%2)"/>
      <w:lvlJc w:val="left"/>
      <w:rPr>
        <w:rFonts w:ascii="Arial" w:eastAsia="Arial" w:hAnsi="Arial" w:cs="Arial"/>
      </w:rPr>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69377E"/>
    <w:multiLevelType w:val="multilevel"/>
    <w:tmpl w:val="438E29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9F230EF"/>
    <w:multiLevelType w:val="hybridMultilevel"/>
    <w:tmpl w:val="EC4CDC0E"/>
    <w:lvl w:ilvl="0" w:tplc="48486CF0">
      <w:start w:val="1"/>
      <w:numFmt w:val="upperRoman"/>
      <w:suff w:val="space"/>
      <w:lvlText w:val="%1."/>
      <w:lvlJc w:val="righ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7E55AB"/>
    <w:multiLevelType w:val="hybridMultilevel"/>
    <w:tmpl w:val="8FC0565E"/>
    <w:lvl w:ilvl="0" w:tplc="BB228658">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F8E72EA"/>
    <w:multiLevelType w:val="hybridMultilevel"/>
    <w:tmpl w:val="B524C17A"/>
    <w:lvl w:ilvl="0" w:tplc="04150001">
      <w:start w:val="1"/>
      <w:numFmt w:val="bullet"/>
      <w:lvlText w:val=""/>
      <w:lvlJc w:val="left"/>
      <w:pPr>
        <w:ind w:left="1721" w:hanging="360"/>
      </w:pPr>
      <w:rPr>
        <w:rFonts w:ascii="Symbol" w:hAnsi="Symbol" w:hint="default"/>
      </w:rPr>
    </w:lvl>
    <w:lvl w:ilvl="1" w:tplc="04150003" w:tentative="1">
      <w:start w:val="1"/>
      <w:numFmt w:val="bullet"/>
      <w:lvlText w:val="o"/>
      <w:lvlJc w:val="left"/>
      <w:pPr>
        <w:ind w:left="2441" w:hanging="360"/>
      </w:pPr>
      <w:rPr>
        <w:rFonts w:ascii="Courier New" w:hAnsi="Courier New" w:cs="Courier New" w:hint="default"/>
      </w:rPr>
    </w:lvl>
    <w:lvl w:ilvl="2" w:tplc="04150005" w:tentative="1">
      <w:start w:val="1"/>
      <w:numFmt w:val="bullet"/>
      <w:lvlText w:val=""/>
      <w:lvlJc w:val="left"/>
      <w:pPr>
        <w:ind w:left="3161" w:hanging="360"/>
      </w:pPr>
      <w:rPr>
        <w:rFonts w:ascii="Wingdings" w:hAnsi="Wingdings" w:hint="default"/>
      </w:rPr>
    </w:lvl>
    <w:lvl w:ilvl="3" w:tplc="04150001" w:tentative="1">
      <w:start w:val="1"/>
      <w:numFmt w:val="bullet"/>
      <w:lvlText w:val=""/>
      <w:lvlJc w:val="left"/>
      <w:pPr>
        <w:ind w:left="3881" w:hanging="360"/>
      </w:pPr>
      <w:rPr>
        <w:rFonts w:ascii="Symbol" w:hAnsi="Symbol" w:hint="default"/>
      </w:rPr>
    </w:lvl>
    <w:lvl w:ilvl="4" w:tplc="04150003" w:tentative="1">
      <w:start w:val="1"/>
      <w:numFmt w:val="bullet"/>
      <w:lvlText w:val="o"/>
      <w:lvlJc w:val="left"/>
      <w:pPr>
        <w:ind w:left="4601" w:hanging="360"/>
      </w:pPr>
      <w:rPr>
        <w:rFonts w:ascii="Courier New" w:hAnsi="Courier New" w:cs="Courier New" w:hint="default"/>
      </w:rPr>
    </w:lvl>
    <w:lvl w:ilvl="5" w:tplc="04150005" w:tentative="1">
      <w:start w:val="1"/>
      <w:numFmt w:val="bullet"/>
      <w:lvlText w:val=""/>
      <w:lvlJc w:val="left"/>
      <w:pPr>
        <w:ind w:left="5321" w:hanging="360"/>
      </w:pPr>
      <w:rPr>
        <w:rFonts w:ascii="Wingdings" w:hAnsi="Wingdings" w:hint="default"/>
      </w:rPr>
    </w:lvl>
    <w:lvl w:ilvl="6" w:tplc="04150001" w:tentative="1">
      <w:start w:val="1"/>
      <w:numFmt w:val="bullet"/>
      <w:lvlText w:val=""/>
      <w:lvlJc w:val="left"/>
      <w:pPr>
        <w:ind w:left="6041" w:hanging="360"/>
      </w:pPr>
      <w:rPr>
        <w:rFonts w:ascii="Symbol" w:hAnsi="Symbol" w:hint="default"/>
      </w:rPr>
    </w:lvl>
    <w:lvl w:ilvl="7" w:tplc="04150003" w:tentative="1">
      <w:start w:val="1"/>
      <w:numFmt w:val="bullet"/>
      <w:lvlText w:val="o"/>
      <w:lvlJc w:val="left"/>
      <w:pPr>
        <w:ind w:left="6761" w:hanging="360"/>
      </w:pPr>
      <w:rPr>
        <w:rFonts w:ascii="Courier New" w:hAnsi="Courier New" w:cs="Courier New" w:hint="default"/>
      </w:rPr>
    </w:lvl>
    <w:lvl w:ilvl="8" w:tplc="04150005" w:tentative="1">
      <w:start w:val="1"/>
      <w:numFmt w:val="bullet"/>
      <w:lvlText w:val=""/>
      <w:lvlJc w:val="left"/>
      <w:pPr>
        <w:ind w:left="7481" w:hanging="360"/>
      </w:pPr>
      <w:rPr>
        <w:rFonts w:ascii="Wingdings" w:hAnsi="Wingdings" w:hint="default"/>
      </w:rPr>
    </w:lvl>
  </w:abstractNum>
  <w:abstractNum w:abstractNumId="7" w15:restartNumberingAfterBreak="0">
    <w:nsid w:val="10A6554A"/>
    <w:multiLevelType w:val="hybridMultilevel"/>
    <w:tmpl w:val="1CE4E1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CF12FD"/>
    <w:multiLevelType w:val="hybridMultilevel"/>
    <w:tmpl w:val="F4B428F0"/>
    <w:lvl w:ilvl="0" w:tplc="07627E94">
      <w:start w:val="1"/>
      <w:numFmt w:val="decimal"/>
      <w:lvlText w:val="%1)"/>
      <w:lvlJc w:val="left"/>
      <w:pPr>
        <w:ind w:left="754" w:hanging="360"/>
      </w:pPr>
      <w:rPr>
        <w:color w:val="auto"/>
      </w:rPr>
    </w:lvl>
    <w:lvl w:ilvl="1" w:tplc="04150019">
      <w:start w:val="1"/>
      <w:numFmt w:val="lowerLetter"/>
      <w:lvlText w:val="%2."/>
      <w:lvlJc w:val="left"/>
      <w:pPr>
        <w:ind w:left="1474" w:hanging="360"/>
      </w:pPr>
    </w:lvl>
    <w:lvl w:ilvl="2" w:tplc="0415001B">
      <w:start w:val="1"/>
      <w:numFmt w:val="lowerRoman"/>
      <w:lvlText w:val="%3."/>
      <w:lvlJc w:val="right"/>
      <w:pPr>
        <w:ind w:left="2194" w:hanging="180"/>
      </w:pPr>
    </w:lvl>
    <w:lvl w:ilvl="3" w:tplc="0415000F">
      <w:start w:val="1"/>
      <w:numFmt w:val="decimal"/>
      <w:lvlText w:val="%4."/>
      <w:lvlJc w:val="left"/>
      <w:pPr>
        <w:ind w:left="2914" w:hanging="360"/>
      </w:pPr>
    </w:lvl>
    <w:lvl w:ilvl="4" w:tplc="04150019">
      <w:start w:val="1"/>
      <w:numFmt w:val="lowerLetter"/>
      <w:lvlText w:val="%5."/>
      <w:lvlJc w:val="left"/>
      <w:pPr>
        <w:ind w:left="3634" w:hanging="360"/>
      </w:pPr>
    </w:lvl>
    <w:lvl w:ilvl="5" w:tplc="0415001B">
      <w:start w:val="1"/>
      <w:numFmt w:val="lowerRoman"/>
      <w:lvlText w:val="%6."/>
      <w:lvlJc w:val="right"/>
      <w:pPr>
        <w:ind w:left="4354" w:hanging="180"/>
      </w:pPr>
    </w:lvl>
    <w:lvl w:ilvl="6" w:tplc="0415000F">
      <w:start w:val="1"/>
      <w:numFmt w:val="decimal"/>
      <w:lvlText w:val="%7."/>
      <w:lvlJc w:val="left"/>
      <w:pPr>
        <w:ind w:left="5074" w:hanging="360"/>
      </w:pPr>
    </w:lvl>
    <w:lvl w:ilvl="7" w:tplc="04150019">
      <w:start w:val="1"/>
      <w:numFmt w:val="lowerLetter"/>
      <w:lvlText w:val="%8."/>
      <w:lvlJc w:val="left"/>
      <w:pPr>
        <w:ind w:left="5794" w:hanging="360"/>
      </w:pPr>
    </w:lvl>
    <w:lvl w:ilvl="8" w:tplc="0415001B">
      <w:start w:val="1"/>
      <w:numFmt w:val="lowerRoman"/>
      <w:lvlText w:val="%9."/>
      <w:lvlJc w:val="right"/>
      <w:pPr>
        <w:ind w:left="6514" w:hanging="180"/>
      </w:pPr>
    </w:lvl>
  </w:abstractNum>
  <w:abstractNum w:abstractNumId="9" w15:restartNumberingAfterBreak="0">
    <w:nsid w:val="156D2747"/>
    <w:multiLevelType w:val="hybridMultilevel"/>
    <w:tmpl w:val="1B669924"/>
    <w:lvl w:ilvl="0" w:tplc="98FEB9FA">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381BC7"/>
    <w:multiLevelType w:val="hybridMultilevel"/>
    <w:tmpl w:val="780E211A"/>
    <w:lvl w:ilvl="0" w:tplc="9C7A64E8">
      <w:start w:val="1"/>
      <w:numFmt w:val="decimal"/>
      <w:pStyle w:val="Styl1SWZ"/>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844E408">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74578C7"/>
    <w:multiLevelType w:val="hybridMultilevel"/>
    <w:tmpl w:val="65B2EFEC"/>
    <w:lvl w:ilvl="0" w:tplc="2ABCB9D4">
      <w:start w:val="1"/>
      <w:numFmt w:val="decimal"/>
      <w:lvlText w:val="%1)"/>
      <w:lvlJc w:val="left"/>
      <w:pPr>
        <w:ind w:left="1778" w:hanging="360"/>
      </w:pPr>
      <w:rPr>
        <w:rFonts w:hint="default"/>
        <w:b/>
        <w:i w:val="0"/>
        <w:color w:val="000000" w:themeColor="text1"/>
        <w:sz w:val="22"/>
        <w:szCs w:val="22"/>
      </w:rPr>
    </w:lvl>
    <w:lvl w:ilvl="1" w:tplc="F3FED7EA">
      <w:start w:val="1"/>
      <w:numFmt w:val="lowerLetter"/>
      <w:lvlText w:val="%2)"/>
      <w:lvlJc w:val="left"/>
      <w:pPr>
        <w:ind w:left="1080" w:hanging="360"/>
      </w:pPr>
      <w:rPr>
        <w:b w:val="0"/>
        <w:strike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79016FD"/>
    <w:multiLevelType w:val="hybridMultilevel"/>
    <w:tmpl w:val="2B4A3F80"/>
    <w:lvl w:ilvl="0" w:tplc="EC96DD14">
      <w:start w:val="1"/>
      <w:numFmt w:val="lowerLetter"/>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742DC5"/>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1B5539AE"/>
    <w:multiLevelType w:val="hybridMultilevel"/>
    <w:tmpl w:val="0A281EA8"/>
    <w:lvl w:ilvl="0" w:tplc="64E2B0AC">
      <w:start w:val="2"/>
      <w:numFmt w:val="decimal"/>
      <w:lvlText w:val="%1."/>
      <w:lvlJc w:val="left"/>
      <w:pPr>
        <w:ind w:left="360" w:hanging="360"/>
      </w:pPr>
      <w:rPr>
        <w:rFonts w:ascii="Arial" w:hAnsi="Arial" w:cs="Times New Roman" w:hint="default"/>
        <w:b w:val="0"/>
        <w:i w:val="0"/>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390789"/>
    <w:multiLevelType w:val="multilevel"/>
    <w:tmpl w:val="D1C02D0A"/>
    <w:styleLink w:val="Styl1"/>
    <w:lvl w:ilvl="0">
      <w:start w:val="8"/>
      <w:numFmt w:val="decimal"/>
      <w:lvlText w:val="%1."/>
      <w:lvlJc w:val="left"/>
      <w:pPr>
        <w:ind w:left="502" w:hanging="360"/>
      </w:pPr>
      <w:rPr>
        <w:rFonts w:hint="default"/>
        <w:b/>
      </w:rPr>
    </w:lvl>
    <w:lvl w:ilvl="1">
      <w:start w:val="1"/>
      <w:numFmt w:val="decimal"/>
      <w:lvlRestart w:val="0"/>
      <w:lvlText w:val="%1.%2)"/>
      <w:lvlJc w:val="left"/>
      <w:pPr>
        <w:tabs>
          <w:tab w:val="num" w:pos="1077"/>
        </w:tabs>
        <w:ind w:left="1077" w:hanging="793"/>
      </w:pPr>
      <w:rPr>
        <w:rFonts w:hint="default"/>
        <w:b w:val="0"/>
      </w:rPr>
    </w:lvl>
    <w:lvl w:ilvl="2">
      <w:start w:val="1"/>
      <w:numFmt w:val="lowerLetter"/>
      <w:lvlText w:val="%3."/>
      <w:lvlJc w:val="left"/>
      <w:pPr>
        <w:ind w:left="2278" w:hanging="720"/>
      </w:pPr>
      <w:rPr>
        <w:rFonts w:hint="default"/>
        <w:b w:val="0"/>
      </w:rPr>
    </w:lvl>
    <w:lvl w:ilvl="3">
      <w:start w:val="1"/>
      <w:numFmt w:val="decimal"/>
      <w:lvlText w:val="%1.%2.%3.%4."/>
      <w:lvlJc w:val="left"/>
      <w:pPr>
        <w:ind w:left="3346" w:hanging="1080"/>
      </w:pPr>
      <w:rPr>
        <w:rFonts w:hint="default"/>
      </w:rPr>
    </w:lvl>
    <w:lvl w:ilvl="4">
      <w:start w:val="1"/>
      <w:numFmt w:val="decimal"/>
      <w:lvlText w:val="%1.%2.%3.%4.%5."/>
      <w:lvlJc w:val="left"/>
      <w:pPr>
        <w:ind w:left="4054" w:hanging="1080"/>
      </w:pPr>
      <w:rPr>
        <w:rFonts w:hint="default"/>
      </w:rPr>
    </w:lvl>
    <w:lvl w:ilvl="5">
      <w:start w:val="1"/>
      <w:numFmt w:val="decimal"/>
      <w:lvlText w:val="%1.%2.%3.%4.%5.%6."/>
      <w:lvlJc w:val="left"/>
      <w:pPr>
        <w:ind w:left="5122" w:hanging="1440"/>
      </w:pPr>
      <w:rPr>
        <w:rFonts w:hint="default"/>
      </w:rPr>
    </w:lvl>
    <w:lvl w:ilvl="6">
      <w:start w:val="1"/>
      <w:numFmt w:val="decimal"/>
      <w:lvlText w:val="%1.%2.%3.%4.%5.%6.%7."/>
      <w:lvlJc w:val="left"/>
      <w:pPr>
        <w:ind w:left="5830" w:hanging="1440"/>
      </w:pPr>
      <w:rPr>
        <w:rFonts w:hint="default"/>
      </w:rPr>
    </w:lvl>
    <w:lvl w:ilvl="7">
      <w:start w:val="1"/>
      <w:numFmt w:val="decimal"/>
      <w:lvlText w:val="%1.%2.%3.%4.%5.%6.%7.%8."/>
      <w:lvlJc w:val="left"/>
      <w:pPr>
        <w:ind w:left="6898" w:hanging="1800"/>
      </w:pPr>
      <w:rPr>
        <w:rFonts w:hint="default"/>
      </w:rPr>
    </w:lvl>
    <w:lvl w:ilvl="8">
      <w:start w:val="1"/>
      <w:numFmt w:val="decimal"/>
      <w:lvlText w:val="%1.%2.%3.%4.%5.%6.%7.%8.%9."/>
      <w:lvlJc w:val="left"/>
      <w:pPr>
        <w:ind w:left="7606" w:hanging="1800"/>
      </w:pPr>
      <w:rPr>
        <w:rFonts w:hint="default"/>
      </w:rPr>
    </w:lvl>
  </w:abstractNum>
  <w:abstractNum w:abstractNumId="17" w15:restartNumberingAfterBreak="0">
    <w:nsid w:val="1FEC660E"/>
    <w:multiLevelType w:val="hybridMultilevel"/>
    <w:tmpl w:val="8108A5EE"/>
    <w:lvl w:ilvl="0" w:tplc="0AF8493A">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120115D"/>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9A3CED"/>
    <w:multiLevelType w:val="hybridMultilevel"/>
    <w:tmpl w:val="9470F5C8"/>
    <w:lvl w:ilvl="0" w:tplc="DC9E52B6">
      <w:start w:val="1"/>
      <w:numFmt w:val="decimal"/>
      <w:pStyle w:val="Styl2SWZ"/>
      <w:lvlText w:val="%1."/>
      <w:lvlJc w:val="left"/>
      <w:pPr>
        <w:ind w:left="357" w:hanging="357"/>
      </w:pPr>
      <w:rPr>
        <w:rFonts w:ascii="Arial" w:hAnsi="Arial" w:cs="Times New Roman" w:hint="default"/>
        <w:b w:val="0"/>
        <w:i w:val="0"/>
        <w:color w:val="000000"/>
        <w:sz w:val="22"/>
      </w:rPr>
    </w:lvl>
    <w:lvl w:ilvl="1" w:tplc="A5F2B852">
      <w:start w:val="1"/>
      <w:numFmt w:val="lowerLetter"/>
      <w:lvlText w:val="%2)"/>
      <w:lvlJc w:val="left"/>
      <w:pPr>
        <w:ind w:left="1440" w:hanging="360"/>
      </w:pPr>
      <w:rPr>
        <w:b w:val="0"/>
        <w:i w:val="0"/>
        <w:color w:val="auto"/>
        <w:sz w:val="22"/>
        <w:szCs w:val="2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1F0EA9"/>
    <w:multiLevelType w:val="hybridMultilevel"/>
    <w:tmpl w:val="38AC7AD8"/>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1" w15:restartNumberingAfterBreak="0">
    <w:nsid w:val="31F41F1D"/>
    <w:multiLevelType w:val="hybridMultilevel"/>
    <w:tmpl w:val="ED6A8FB4"/>
    <w:lvl w:ilvl="0" w:tplc="ADEE0238">
      <w:start w:val="1"/>
      <w:numFmt w:val="decimal"/>
      <w:lvlText w:val="%1."/>
      <w:lvlJc w:val="left"/>
      <w:pPr>
        <w:ind w:left="360" w:hanging="360"/>
      </w:pPr>
      <w:rPr>
        <w:rFonts w:ascii="Arial" w:hAnsi="Arial" w:cs="Times New Roman" w:hint="default"/>
        <w:b w:val="0"/>
        <w:i w:val="0"/>
        <w:color w:val="000000"/>
        <w:sz w:val="22"/>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17">
      <w:start w:val="1"/>
      <w:numFmt w:val="lowerLetter"/>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34E06E7"/>
    <w:multiLevelType w:val="hybridMultilevel"/>
    <w:tmpl w:val="124070B2"/>
    <w:lvl w:ilvl="0" w:tplc="2968065C">
      <w:start w:val="1"/>
      <w:numFmt w:val="decimal"/>
      <w:lvlText w:val="%1."/>
      <w:lvlJc w:val="left"/>
      <w:pPr>
        <w:ind w:left="360" w:hanging="360"/>
      </w:pPr>
      <w:rPr>
        <w:b w:val="0"/>
        <w:i w:val="0"/>
        <w:strike w:val="0"/>
        <w:color w:val="000000" w:themeColor="text1"/>
        <w:sz w:val="22"/>
      </w:rPr>
    </w:lvl>
    <w:lvl w:ilvl="1" w:tplc="FFEC98EA">
      <w:start w:val="1"/>
      <w:numFmt w:val="lowerLetter"/>
      <w:lvlText w:val="%2)"/>
      <w:lvlJc w:val="left"/>
      <w:pPr>
        <w:ind w:left="360" w:hanging="360"/>
      </w:pPr>
      <w:rPr>
        <w:rFonts w:hint="default"/>
        <w:strike w:val="0"/>
        <w:color w:val="auto"/>
      </w:rPr>
    </w:lvl>
    <w:lvl w:ilvl="2" w:tplc="CA024A90">
      <w:start w:val="1"/>
      <w:numFmt w:val="decimal"/>
      <w:lvlText w:val="%3)"/>
      <w:lvlJc w:val="left"/>
      <w:pPr>
        <w:ind w:left="1260" w:hanging="360"/>
      </w:pPr>
      <w:rPr>
        <w:rFonts w:hint="default"/>
      </w:rPr>
    </w:lvl>
    <w:lvl w:ilvl="3" w:tplc="E4B223DA">
      <w:start w:val="1"/>
      <w:numFmt w:val="lowerLetter"/>
      <w:lvlText w:val="%4."/>
      <w:lvlJc w:val="left"/>
      <w:pPr>
        <w:ind w:left="1800" w:hanging="360"/>
      </w:pPr>
      <w:rPr>
        <w:rFonts w:hint="default"/>
        <w:b w:val="0"/>
      </w:r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3" w15:restartNumberingAfterBreak="0">
    <w:nsid w:val="34781A20"/>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374A5E"/>
    <w:multiLevelType w:val="hybridMultilevel"/>
    <w:tmpl w:val="B150EE18"/>
    <w:lvl w:ilvl="0" w:tplc="AAF4BF38">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98139FF"/>
    <w:multiLevelType w:val="hybridMultilevel"/>
    <w:tmpl w:val="6DCCBEDA"/>
    <w:lvl w:ilvl="0" w:tplc="6AE8D2E0">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160152"/>
    <w:multiLevelType w:val="hybridMultilevel"/>
    <w:tmpl w:val="CBB43646"/>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E785443"/>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1A7286"/>
    <w:multiLevelType w:val="hybridMultilevel"/>
    <w:tmpl w:val="C33EC5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064E31"/>
    <w:multiLevelType w:val="hybridMultilevel"/>
    <w:tmpl w:val="B150EE18"/>
    <w:lvl w:ilvl="0" w:tplc="AAF4BF38">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677EC7"/>
    <w:multiLevelType w:val="hybridMultilevel"/>
    <w:tmpl w:val="4EBCF0D4"/>
    <w:lvl w:ilvl="0" w:tplc="807A4790">
      <w:start w:val="1"/>
      <w:numFmt w:val="decimal"/>
      <w:lvlText w:val="%1."/>
      <w:lvlJc w:val="left"/>
      <w:pPr>
        <w:ind w:left="360" w:hanging="360"/>
      </w:pPr>
      <w:rPr>
        <w:rFonts w:ascii="Arial" w:eastAsiaTheme="minorHAnsi" w:hAnsi="Arial" w:cs="Arial"/>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571441D"/>
    <w:multiLevelType w:val="hybridMultilevel"/>
    <w:tmpl w:val="7D3C049A"/>
    <w:lvl w:ilvl="0" w:tplc="CA024A90">
      <w:start w:val="1"/>
      <w:numFmt w:val="decimal"/>
      <w:lvlText w:val="%1)"/>
      <w:lvlJc w:val="left"/>
      <w:pPr>
        <w:ind w:left="12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A16338"/>
    <w:multiLevelType w:val="hybridMultilevel"/>
    <w:tmpl w:val="398AD9A0"/>
    <w:lvl w:ilvl="0" w:tplc="04150017">
      <w:start w:val="1"/>
      <w:numFmt w:val="lowerLetter"/>
      <w:lvlText w:val="%1)"/>
      <w:lvlJc w:val="left"/>
      <w:pPr>
        <w:ind w:left="717" w:hanging="360"/>
      </w:pPr>
      <w:rPr>
        <w:rFonts w:hint="default"/>
        <w:color w:val="auto"/>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3" w15:restartNumberingAfterBreak="0">
    <w:nsid w:val="473A4F4A"/>
    <w:multiLevelType w:val="hybridMultilevel"/>
    <w:tmpl w:val="3780B0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8413B06"/>
    <w:multiLevelType w:val="hybridMultilevel"/>
    <w:tmpl w:val="2C400158"/>
    <w:lvl w:ilvl="0" w:tplc="6AA01912">
      <w:start w:val="1"/>
      <w:numFmt w:val="decimal"/>
      <w:lvlText w:val="%1."/>
      <w:lvlJc w:val="left"/>
      <w:pPr>
        <w:ind w:left="360" w:hanging="360"/>
      </w:pPr>
      <w:rPr>
        <w:rFonts w:ascii="Arial" w:hAnsi="Arial" w:cs="Times New Roman" w:hint="default"/>
        <w:b w:val="0"/>
        <w:i w:val="0"/>
        <w:color w:val="000000"/>
        <w:sz w:val="20"/>
        <w:szCs w:val="20"/>
      </w:rPr>
    </w:lvl>
    <w:lvl w:ilvl="1" w:tplc="EABE0858">
      <w:start w:val="1"/>
      <w:numFmt w:val="decimal"/>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8E949C9"/>
    <w:multiLevelType w:val="hybridMultilevel"/>
    <w:tmpl w:val="6B96E17C"/>
    <w:lvl w:ilvl="0" w:tplc="CD4EA656">
      <w:start w:val="1"/>
      <w:numFmt w:val="decimal"/>
      <w:lvlText w:val="%1)"/>
      <w:lvlJc w:val="left"/>
      <w:pPr>
        <w:ind w:left="720" w:hanging="360"/>
      </w:pPr>
      <w:rPr>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0C4A9E"/>
    <w:multiLevelType w:val="hybridMultilevel"/>
    <w:tmpl w:val="CD00F0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B0E262A"/>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390AB3"/>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571A39"/>
    <w:multiLevelType w:val="hybridMultilevel"/>
    <w:tmpl w:val="E45E6FB2"/>
    <w:lvl w:ilvl="0" w:tplc="1848C0C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0" w15:restartNumberingAfterBreak="0">
    <w:nsid w:val="5E622F6F"/>
    <w:multiLevelType w:val="hybridMultilevel"/>
    <w:tmpl w:val="7D3C049A"/>
    <w:lvl w:ilvl="0" w:tplc="CA024A90">
      <w:start w:val="1"/>
      <w:numFmt w:val="decimal"/>
      <w:lvlText w:val="%1)"/>
      <w:lvlJc w:val="left"/>
      <w:pPr>
        <w:ind w:left="12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B60606"/>
    <w:multiLevelType w:val="hybridMultilevel"/>
    <w:tmpl w:val="6ADCD86E"/>
    <w:lvl w:ilvl="0" w:tplc="04150001">
      <w:start w:val="1"/>
      <w:numFmt w:val="bullet"/>
      <w:lvlText w:val=""/>
      <w:lvlJc w:val="left"/>
      <w:pPr>
        <w:ind w:left="1080" w:hanging="360"/>
      </w:pPr>
      <w:rPr>
        <w:rFonts w:ascii="Symbol" w:hAnsi="Symbol" w:hint="default"/>
      </w:rPr>
    </w:lvl>
    <w:lvl w:ilvl="1" w:tplc="7F74F268">
      <w:numFmt w:val="bullet"/>
      <w:lvlText w:val="•"/>
      <w:lvlJc w:val="left"/>
      <w:pPr>
        <w:ind w:left="2160" w:hanging="720"/>
      </w:pPr>
      <w:rPr>
        <w:rFonts w:ascii="Arial" w:eastAsiaTheme="minorHAnsi" w:hAnsi="Arial" w:cs="Arial" w:hint="default"/>
        <w:b w:val="0"/>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65287CE3"/>
    <w:multiLevelType w:val="hybridMultilevel"/>
    <w:tmpl w:val="A92ECE38"/>
    <w:lvl w:ilvl="0" w:tplc="EEAE51E8">
      <w:start w:val="7"/>
      <w:numFmt w:val="decimal"/>
      <w:lvlText w:val="%1."/>
      <w:lvlJc w:val="left"/>
      <w:pPr>
        <w:ind w:left="360" w:hanging="360"/>
      </w:pPr>
      <w:rPr>
        <w:rFonts w:hint="default"/>
        <w:b w:val="0"/>
        <w:i w:val="0"/>
        <w:strike w:val="0"/>
        <w:color w:val="000000" w:themeColor="text1"/>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67A24FD"/>
    <w:multiLevelType w:val="hybridMultilevel"/>
    <w:tmpl w:val="1A6CF214"/>
    <w:lvl w:ilvl="0" w:tplc="96663504">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6D672BD"/>
    <w:multiLevelType w:val="hybridMultilevel"/>
    <w:tmpl w:val="6CBE4A8A"/>
    <w:lvl w:ilvl="0" w:tplc="17B84664">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A7C5AD0"/>
    <w:multiLevelType w:val="hybridMultilevel"/>
    <w:tmpl w:val="BC48B4C8"/>
    <w:lvl w:ilvl="0" w:tplc="04150011">
      <w:start w:val="1"/>
      <w:numFmt w:val="decimal"/>
      <w:lvlText w:val="%1)"/>
      <w:lvlJc w:val="left"/>
      <w:pPr>
        <w:ind w:left="1429" w:hanging="360"/>
      </w:pPr>
    </w:lvl>
    <w:lvl w:ilvl="1" w:tplc="77241F4C">
      <w:start w:val="1"/>
      <w:numFmt w:val="lowerLetter"/>
      <w:lvlText w:val="%2)"/>
      <w:lvlJc w:val="left"/>
      <w:pPr>
        <w:ind w:left="2149" w:hanging="360"/>
      </w:pPr>
      <w:rPr>
        <w:rFonts w:hint="default"/>
      </w:rPr>
    </w:lvl>
    <w:lvl w:ilvl="2" w:tplc="E2821FE8">
      <w:start w:val="1"/>
      <w:numFmt w:val="decimal"/>
      <w:lvlText w:val="%3)"/>
      <w:lvlJc w:val="left"/>
      <w:pPr>
        <w:ind w:left="606" w:hanging="180"/>
      </w:pPr>
      <w:rPr>
        <w:b/>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6" w15:restartNumberingAfterBreak="0">
    <w:nsid w:val="6B4A320C"/>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FE10C4"/>
    <w:multiLevelType w:val="hybridMultilevel"/>
    <w:tmpl w:val="1D1AB8B0"/>
    <w:lvl w:ilvl="0" w:tplc="BDDC5988">
      <w:start w:val="1"/>
      <w:numFmt w:val="decimal"/>
      <w:lvlText w:val="%1)"/>
      <w:lvlJc w:val="left"/>
      <w:pPr>
        <w:ind w:left="360" w:hanging="360"/>
      </w:pPr>
      <w:rPr>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608631E"/>
    <w:multiLevelType w:val="hybridMultilevel"/>
    <w:tmpl w:val="CD00F0C6"/>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9"/>
  </w:num>
  <w:num w:numId="3">
    <w:abstractNumId w:val="35"/>
  </w:num>
  <w:num w:numId="4">
    <w:abstractNumId w:val="11"/>
  </w:num>
  <w:num w:numId="5">
    <w:abstractNumId w:val="16"/>
  </w:num>
  <w:num w:numId="6">
    <w:abstractNumId w:val="38"/>
  </w:num>
  <w:num w:numId="7">
    <w:abstractNumId w:val="9"/>
  </w:num>
  <w:num w:numId="8">
    <w:abstractNumId w:val="43"/>
  </w:num>
  <w:num w:numId="9">
    <w:abstractNumId w:val="13"/>
  </w:num>
  <w:num w:numId="10">
    <w:abstractNumId w:val="5"/>
  </w:num>
  <w:num w:numId="11">
    <w:abstractNumId w:val="37"/>
  </w:num>
  <w:num w:numId="12">
    <w:abstractNumId w:val="44"/>
  </w:num>
  <w:num w:numId="13">
    <w:abstractNumId w:val="34"/>
  </w:num>
  <w:num w:numId="14">
    <w:abstractNumId w:val="29"/>
  </w:num>
  <w:num w:numId="15">
    <w:abstractNumId w:val="46"/>
  </w:num>
  <w:num w:numId="16">
    <w:abstractNumId w:val="19"/>
    <w:lvlOverride w:ilvl="0">
      <w:startOverride w:val="1"/>
    </w:lvlOverride>
  </w:num>
  <w:num w:numId="17">
    <w:abstractNumId w:val="28"/>
  </w:num>
  <w:num w:numId="18">
    <w:abstractNumId w:val="36"/>
  </w:num>
  <w:num w:numId="19">
    <w:abstractNumId w:val="48"/>
  </w:num>
  <w:num w:numId="20">
    <w:abstractNumId w:val="19"/>
    <w:lvlOverride w:ilvl="0">
      <w:startOverride w:val="1"/>
    </w:lvlOverride>
  </w:num>
  <w:num w:numId="21">
    <w:abstractNumId w:val="27"/>
  </w:num>
  <w:num w:numId="22">
    <w:abstractNumId w:val="18"/>
  </w:num>
  <w:num w:numId="23">
    <w:abstractNumId w:val="17"/>
  </w:num>
  <w:num w:numId="24">
    <w:abstractNumId w:val="24"/>
  </w:num>
  <w:num w:numId="25">
    <w:abstractNumId w:val="21"/>
  </w:num>
  <w:num w:numId="26">
    <w:abstractNumId w:val="19"/>
    <w:lvlOverride w:ilvl="0">
      <w:startOverride w:val="1"/>
    </w:lvlOverride>
  </w:num>
  <w:num w:numId="27">
    <w:abstractNumId w:val="25"/>
  </w:num>
  <w:num w:numId="28">
    <w:abstractNumId w:val="30"/>
  </w:num>
  <w:num w:numId="29">
    <w:abstractNumId w:val="22"/>
  </w:num>
  <w:num w:numId="30">
    <w:abstractNumId w:val="19"/>
    <w:lvlOverride w:ilvl="0">
      <w:startOverride w:val="1"/>
    </w:lvlOverride>
  </w:num>
  <w:num w:numId="31">
    <w:abstractNumId w:val="32"/>
  </w:num>
  <w:num w:numId="32">
    <w:abstractNumId w:val="0"/>
  </w:num>
  <w:num w:numId="33">
    <w:abstractNumId w:val="19"/>
    <w:lvlOverride w:ilvl="0">
      <w:startOverride w:val="1"/>
    </w:lvlOverride>
  </w:num>
  <w:num w:numId="34">
    <w:abstractNumId w:val="1"/>
  </w:num>
  <w:num w:numId="35">
    <w:abstractNumId w:val="23"/>
  </w:num>
  <w:num w:numId="36">
    <w:abstractNumId w:val="19"/>
    <w:lvlOverride w:ilvl="0">
      <w:startOverride w:val="1"/>
    </w:lvlOverride>
  </w:num>
  <w:num w:numId="37">
    <w:abstractNumId w:val="15"/>
  </w:num>
  <w:num w:numId="38">
    <w:abstractNumId w:val="19"/>
    <w:lvlOverride w:ilvl="0">
      <w:startOverride w:val="1"/>
    </w:lvlOverride>
  </w:num>
  <w:num w:numId="39">
    <w:abstractNumId w:val="39"/>
  </w:num>
  <w:num w:numId="40">
    <w:abstractNumId w:val="42"/>
  </w:num>
  <w:num w:numId="41">
    <w:abstractNumId w:val="2"/>
  </w:num>
  <w:num w:numId="42">
    <w:abstractNumId w:val="6"/>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num>
  <w:num w:numId="4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45"/>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num>
  <w:num w:numId="51">
    <w:abstractNumId w:val="7"/>
  </w:num>
  <w:num w:numId="52">
    <w:abstractNumId w:val="33"/>
  </w:num>
  <w:num w:numId="53">
    <w:abstractNumId w:val="31"/>
  </w:num>
  <w:num w:numId="54">
    <w:abstractNumId w:val="40"/>
  </w:num>
  <w:num w:numId="55">
    <w:abstractNumId w:val="3"/>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DE"/>
    <w:rsid w:val="00000635"/>
    <w:rsid w:val="00000C0B"/>
    <w:rsid w:val="00001073"/>
    <w:rsid w:val="00001328"/>
    <w:rsid w:val="0000337C"/>
    <w:rsid w:val="000034BE"/>
    <w:rsid w:val="000049D6"/>
    <w:rsid w:val="00004ED2"/>
    <w:rsid w:val="000063FE"/>
    <w:rsid w:val="00007AE8"/>
    <w:rsid w:val="00011C35"/>
    <w:rsid w:val="000120C2"/>
    <w:rsid w:val="0001265F"/>
    <w:rsid w:val="000127A7"/>
    <w:rsid w:val="00012896"/>
    <w:rsid w:val="00012A63"/>
    <w:rsid w:val="00013FEF"/>
    <w:rsid w:val="000141F5"/>
    <w:rsid w:val="00016B77"/>
    <w:rsid w:val="0002004D"/>
    <w:rsid w:val="00025D98"/>
    <w:rsid w:val="000268A0"/>
    <w:rsid w:val="000273D4"/>
    <w:rsid w:val="00031448"/>
    <w:rsid w:val="000316E7"/>
    <w:rsid w:val="00031B22"/>
    <w:rsid w:val="00031CD7"/>
    <w:rsid w:val="00032E63"/>
    <w:rsid w:val="00033903"/>
    <w:rsid w:val="000344AF"/>
    <w:rsid w:val="00036CCA"/>
    <w:rsid w:val="00036E42"/>
    <w:rsid w:val="00037382"/>
    <w:rsid w:val="000375F4"/>
    <w:rsid w:val="00041592"/>
    <w:rsid w:val="00041D2C"/>
    <w:rsid w:val="00042759"/>
    <w:rsid w:val="00043137"/>
    <w:rsid w:val="00047F26"/>
    <w:rsid w:val="0005310C"/>
    <w:rsid w:val="00053B4E"/>
    <w:rsid w:val="00053E5C"/>
    <w:rsid w:val="00054715"/>
    <w:rsid w:val="0005510D"/>
    <w:rsid w:val="00055BBB"/>
    <w:rsid w:val="00056B8E"/>
    <w:rsid w:val="00056D2C"/>
    <w:rsid w:val="0005706E"/>
    <w:rsid w:val="00057DDA"/>
    <w:rsid w:val="00060EFF"/>
    <w:rsid w:val="000611E6"/>
    <w:rsid w:val="00061260"/>
    <w:rsid w:val="00061755"/>
    <w:rsid w:val="0006209A"/>
    <w:rsid w:val="000632C0"/>
    <w:rsid w:val="000639EA"/>
    <w:rsid w:val="0006409F"/>
    <w:rsid w:val="00065DCD"/>
    <w:rsid w:val="00066B81"/>
    <w:rsid w:val="00066F15"/>
    <w:rsid w:val="0006731A"/>
    <w:rsid w:val="00071635"/>
    <w:rsid w:val="00072776"/>
    <w:rsid w:val="00072ECA"/>
    <w:rsid w:val="00073287"/>
    <w:rsid w:val="00073E4E"/>
    <w:rsid w:val="000749AF"/>
    <w:rsid w:val="00074E94"/>
    <w:rsid w:val="000760EC"/>
    <w:rsid w:val="0007625A"/>
    <w:rsid w:val="000762A5"/>
    <w:rsid w:val="000766EC"/>
    <w:rsid w:val="00076819"/>
    <w:rsid w:val="00076C11"/>
    <w:rsid w:val="00080C27"/>
    <w:rsid w:val="00080CEC"/>
    <w:rsid w:val="00081663"/>
    <w:rsid w:val="00081F23"/>
    <w:rsid w:val="0008526B"/>
    <w:rsid w:val="00091DBF"/>
    <w:rsid w:val="00092ECC"/>
    <w:rsid w:val="0009316B"/>
    <w:rsid w:val="00094723"/>
    <w:rsid w:val="00094B7C"/>
    <w:rsid w:val="00095360"/>
    <w:rsid w:val="00095805"/>
    <w:rsid w:val="000A172B"/>
    <w:rsid w:val="000A1EE5"/>
    <w:rsid w:val="000A21D7"/>
    <w:rsid w:val="000A4D43"/>
    <w:rsid w:val="000A529E"/>
    <w:rsid w:val="000A5C76"/>
    <w:rsid w:val="000A710E"/>
    <w:rsid w:val="000A71A0"/>
    <w:rsid w:val="000A7FBC"/>
    <w:rsid w:val="000B0148"/>
    <w:rsid w:val="000B0F60"/>
    <w:rsid w:val="000B124C"/>
    <w:rsid w:val="000B169B"/>
    <w:rsid w:val="000B2117"/>
    <w:rsid w:val="000B2252"/>
    <w:rsid w:val="000B34BD"/>
    <w:rsid w:val="000B3F23"/>
    <w:rsid w:val="000B51C0"/>
    <w:rsid w:val="000B5D06"/>
    <w:rsid w:val="000B5ECA"/>
    <w:rsid w:val="000B65DF"/>
    <w:rsid w:val="000B6D00"/>
    <w:rsid w:val="000B7356"/>
    <w:rsid w:val="000C0AF0"/>
    <w:rsid w:val="000C19CD"/>
    <w:rsid w:val="000C1AD6"/>
    <w:rsid w:val="000C1D6C"/>
    <w:rsid w:val="000C2876"/>
    <w:rsid w:val="000C2ED7"/>
    <w:rsid w:val="000C4BB4"/>
    <w:rsid w:val="000C5652"/>
    <w:rsid w:val="000C7CC3"/>
    <w:rsid w:val="000D0158"/>
    <w:rsid w:val="000D2203"/>
    <w:rsid w:val="000D3749"/>
    <w:rsid w:val="000D3D1D"/>
    <w:rsid w:val="000D5B04"/>
    <w:rsid w:val="000D5FBC"/>
    <w:rsid w:val="000D73AF"/>
    <w:rsid w:val="000D7BD2"/>
    <w:rsid w:val="000D7FAB"/>
    <w:rsid w:val="000E0E42"/>
    <w:rsid w:val="000E260A"/>
    <w:rsid w:val="000E325A"/>
    <w:rsid w:val="000E3FDA"/>
    <w:rsid w:val="000E3FFE"/>
    <w:rsid w:val="000E43D6"/>
    <w:rsid w:val="000E48B2"/>
    <w:rsid w:val="000E4AC6"/>
    <w:rsid w:val="000E4D6B"/>
    <w:rsid w:val="000E5FA0"/>
    <w:rsid w:val="000E6229"/>
    <w:rsid w:val="000E661E"/>
    <w:rsid w:val="000E728F"/>
    <w:rsid w:val="000E7739"/>
    <w:rsid w:val="000E7C8B"/>
    <w:rsid w:val="000E7E57"/>
    <w:rsid w:val="000F267E"/>
    <w:rsid w:val="000F27B4"/>
    <w:rsid w:val="000F2B7E"/>
    <w:rsid w:val="000F2BB9"/>
    <w:rsid w:val="000F5F15"/>
    <w:rsid w:val="000F6EB4"/>
    <w:rsid w:val="000F7205"/>
    <w:rsid w:val="000F779A"/>
    <w:rsid w:val="0010030E"/>
    <w:rsid w:val="00103CA8"/>
    <w:rsid w:val="001046BC"/>
    <w:rsid w:val="00106010"/>
    <w:rsid w:val="001079E2"/>
    <w:rsid w:val="00111B17"/>
    <w:rsid w:val="00112564"/>
    <w:rsid w:val="00113AF3"/>
    <w:rsid w:val="00114B80"/>
    <w:rsid w:val="001154E8"/>
    <w:rsid w:val="00115F83"/>
    <w:rsid w:val="00116163"/>
    <w:rsid w:val="00117AA1"/>
    <w:rsid w:val="00117D67"/>
    <w:rsid w:val="00117E6C"/>
    <w:rsid w:val="00117E78"/>
    <w:rsid w:val="00120728"/>
    <w:rsid w:val="001241FF"/>
    <w:rsid w:val="00125A15"/>
    <w:rsid w:val="001267A4"/>
    <w:rsid w:val="001267E1"/>
    <w:rsid w:val="001270D2"/>
    <w:rsid w:val="00127D36"/>
    <w:rsid w:val="00130355"/>
    <w:rsid w:val="00131936"/>
    <w:rsid w:val="0013229F"/>
    <w:rsid w:val="00132DD2"/>
    <w:rsid w:val="00133706"/>
    <w:rsid w:val="00134063"/>
    <w:rsid w:val="0013578A"/>
    <w:rsid w:val="00135E30"/>
    <w:rsid w:val="0013708C"/>
    <w:rsid w:val="001378AE"/>
    <w:rsid w:val="001378F2"/>
    <w:rsid w:val="001400BA"/>
    <w:rsid w:val="00140289"/>
    <w:rsid w:val="00140688"/>
    <w:rsid w:val="00140E25"/>
    <w:rsid w:val="001413D6"/>
    <w:rsid w:val="00141A9B"/>
    <w:rsid w:val="0014285D"/>
    <w:rsid w:val="001429B8"/>
    <w:rsid w:val="001429D4"/>
    <w:rsid w:val="00142CCE"/>
    <w:rsid w:val="001434C9"/>
    <w:rsid w:val="00143F38"/>
    <w:rsid w:val="00145B6E"/>
    <w:rsid w:val="001506FE"/>
    <w:rsid w:val="00151C22"/>
    <w:rsid w:val="0015371D"/>
    <w:rsid w:val="001566CF"/>
    <w:rsid w:val="00156D80"/>
    <w:rsid w:val="00157342"/>
    <w:rsid w:val="00157A91"/>
    <w:rsid w:val="0016017E"/>
    <w:rsid w:val="00162740"/>
    <w:rsid w:val="00163130"/>
    <w:rsid w:val="001648C1"/>
    <w:rsid w:val="00164FD3"/>
    <w:rsid w:val="00165919"/>
    <w:rsid w:val="0017039E"/>
    <w:rsid w:val="00171391"/>
    <w:rsid w:val="00171712"/>
    <w:rsid w:val="001722B0"/>
    <w:rsid w:val="00172378"/>
    <w:rsid w:val="00172DBC"/>
    <w:rsid w:val="001771F8"/>
    <w:rsid w:val="00177D69"/>
    <w:rsid w:val="001812BE"/>
    <w:rsid w:val="001825BD"/>
    <w:rsid w:val="00182BEF"/>
    <w:rsid w:val="00184076"/>
    <w:rsid w:val="00190A98"/>
    <w:rsid w:val="00190C94"/>
    <w:rsid w:val="00190E8C"/>
    <w:rsid w:val="00192959"/>
    <w:rsid w:val="001936DD"/>
    <w:rsid w:val="0019567A"/>
    <w:rsid w:val="001A074E"/>
    <w:rsid w:val="001A1931"/>
    <w:rsid w:val="001A29B8"/>
    <w:rsid w:val="001A2A44"/>
    <w:rsid w:val="001A33B7"/>
    <w:rsid w:val="001A3967"/>
    <w:rsid w:val="001A6F11"/>
    <w:rsid w:val="001A7317"/>
    <w:rsid w:val="001A7371"/>
    <w:rsid w:val="001B0C11"/>
    <w:rsid w:val="001B1019"/>
    <w:rsid w:val="001B220A"/>
    <w:rsid w:val="001B4C2A"/>
    <w:rsid w:val="001B51AB"/>
    <w:rsid w:val="001B542F"/>
    <w:rsid w:val="001B5AE1"/>
    <w:rsid w:val="001B7B1F"/>
    <w:rsid w:val="001C2408"/>
    <w:rsid w:val="001C36CF"/>
    <w:rsid w:val="001C4124"/>
    <w:rsid w:val="001C459B"/>
    <w:rsid w:val="001C5227"/>
    <w:rsid w:val="001C6748"/>
    <w:rsid w:val="001C69F6"/>
    <w:rsid w:val="001D043F"/>
    <w:rsid w:val="001D0F84"/>
    <w:rsid w:val="001D1F7A"/>
    <w:rsid w:val="001D3A5E"/>
    <w:rsid w:val="001D417C"/>
    <w:rsid w:val="001D421D"/>
    <w:rsid w:val="001D45AE"/>
    <w:rsid w:val="001D465E"/>
    <w:rsid w:val="001D5E8F"/>
    <w:rsid w:val="001E0606"/>
    <w:rsid w:val="001E0F76"/>
    <w:rsid w:val="001E1613"/>
    <w:rsid w:val="001E3549"/>
    <w:rsid w:val="001E39FF"/>
    <w:rsid w:val="001E45DC"/>
    <w:rsid w:val="001E48C2"/>
    <w:rsid w:val="001E6607"/>
    <w:rsid w:val="001F198E"/>
    <w:rsid w:val="001F2DA2"/>
    <w:rsid w:val="001F4A51"/>
    <w:rsid w:val="001F6156"/>
    <w:rsid w:val="001F662A"/>
    <w:rsid w:val="001F6BD6"/>
    <w:rsid w:val="001F7672"/>
    <w:rsid w:val="00200367"/>
    <w:rsid w:val="00201A36"/>
    <w:rsid w:val="00203250"/>
    <w:rsid w:val="00203428"/>
    <w:rsid w:val="002037DC"/>
    <w:rsid w:val="002041C7"/>
    <w:rsid w:val="0020435E"/>
    <w:rsid w:val="002043E7"/>
    <w:rsid w:val="00204E1C"/>
    <w:rsid w:val="00205229"/>
    <w:rsid w:val="00207D51"/>
    <w:rsid w:val="00210D7F"/>
    <w:rsid w:val="00212853"/>
    <w:rsid w:val="00212996"/>
    <w:rsid w:val="002134B0"/>
    <w:rsid w:val="002135E5"/>
    <w:rsid w:val="0021774C"/>
    <w:rsid w:val="00220253"/>
    <w:rsid w:val="00220AD3"/>
    <w:rsid w:val="0022111D"/>
    <w:rsid w:val="002211CC"/>
    <w:rsid w:val="002220EC"/>
    <w:rsid w:val="00222510"/>
    <w:rsid w:val="002248B4"/>
    <w:rsid w:val="00224F97"/>
    <w:rsid w:val="0022572F"/>
    <w:rsid w:val="00225A3F"/>
    <w:rsid w:val="00230BF7"/>
    <w:rsid w:val="00230C28"/>
    <w:rsid w:val="00230F72"/>
    <w:rsid w:val="00231034"/>
    <w:rsid w:val="002324A8"/>
    <w:rsid w:val="00232ABB"/>
    <w:rsid w:val="00235298"/>
    <w:rsid w:val="00235DF1"/>
    <w:rsid w:val="002413A2"/>
    <w:rsid w:val="00241813"/>
    <w:rsid w:val="00241B99"/>
    <w:rsid w:val="0024219D"/>
    <w:rsid w:val="002438D8"/>
    <w:rsid w:val="002446BB"/>
    <w:rsid w:val="00245D37"/>
    <w:rsid w:val="002460C6"/>
    <w:rsid w:val="0025020C"/>
    <w:rsid w:val="0025233F"/>
    <w:rsid w:val="00252A0E"/>
    <w:rsid w:val="00252AA8"/>
    <w:rsid w:val="002544CB"/>
    <w:rsid w:val="00254C3A"/>
    <w:rsid w:val="00255E15"/>
    <w:rsid w:val="00260F74"/>
    <w:rsid w:val="00261465"/>
    <w:rsid w:val="00262859"/>
    <w:rsid w:val="00263109"/>
    <w:rsid w:val="00263D41"/>
    <w:rsid w:val="002642DF"/>
    <w:rsid w:val="002647D1"/>
    <w:rsid w:val="00264A78"/>
    <w:rsid w:val="002663DE"/>
    <w:rsid w:val="00267BFC"/>
    <w:rsid w:val="00270576"/>
    <w:rsid w:val="00270917"/>
    <w:rsid w:val="00271A65"/>
    <w:rsid w:val="00271CF7"/>
    <w:rsid w:val="0027390D"/>
    <w:rsid w:val="00273CDE"/>
    <w:rsid w:val="00274381"/>
    <w:rsid w:val="002753CE"/>
    <w:rsid w:val="00276D02"/>
    <w:rsid w:val="00277164"/>
    <w:rsid w:val="00277720"/>
    <w:rsid w:val="0028021D"/>
    <w:rsid w:val="00280E23"/>
    <w:rsid w:val="00283C89"/>
    <w:rsid w:val="00284034"/>
    <w:rsid w:val="00284457"/>
    <w:rsid w:val="002858F9"/>
    <w:rsid w:val="00285F61"/>
    <w:rsid w:val="002903F4"/>
    <w:rsid w:val="00290C76"/>
    <w:rsid w:val="00291EE8"/>
    <w:rsid w:val="0029244B"/>
    <w:rsid w:val="00292638"/>
    <w:rsid w:val="00292B70"/>
    <w:rsid w:val="00295AC7"/>
    <w:rsid w:val="00295F04"/>
    <w:rsid w:val="00297554"/>
    <w:rsid w:val="002A02A3"/>
    <w:rsid w:val="002A03E9"/>
    <w:rsid w:val="002A1314"/>
    <w:rsid w:val="002A14C8"/>
    <w:rsid w:val="002A1561"/>
    <w:rsid w:val="002A2F36"/>
    <w:rsid w:val="002A6E60"/>
    <w:rsid w:val="002A7C3A"/>
    <w:rsid w:val="002B0155"/>
    <w:rsid w:val="002B1E4A"/>
    <w:rsid w:val="002B3E76"/>
    <w:rsid w:val="002B620B"/>
    <w:rsid w:val="002B649F"/>
    <w:rsid w:val="002B6FAE"/>
    <w:rsid w:val="002B7536"/>
    <w:rsid w:val="002B7726"/>
    <w:rsid w:val="002C074B"/>
    <w:rsid w:val="002C09DB"/>
    <w:rsid w:val="002C10AB"/>
    <w:rsid w:val="002C2CC2"/>
    <w:rsid w:val="002C3E96"/>
    <w:rsid w:val="002C4C84"/>
    <w:rsid w:val="002C50B9"/>
    <w:rsid w:val="002C5722"/>
    <w:rsid w:val="002C6E58"/>
    <w:rsid w:val="002C76EA"/>
    <w:rsid w:val="002C7A34"/>
    <w:rsid w:val="002D0919"/>
    <w:rsid w:val="002D11E8"/>
    <w:rsid w:val="002D1C96"/>
    <w:rsid w:val="002D2ED8"/>
    <w:rsid w:val="002D5374"/>
    <w:rsid w:val="002E0DDC"/>
    <w:rsid w:val="002E15C1"/>
    <w:rsid w:val="002E2B3A"/>
    <w:rsid w:val="002E2F32"/>
    <w:rsid w:val="002E2FC5"/>
    <w:rsid w:val="002E3643"/>
    <w:rsid w:val="002E4196"/>
    <w:rsid w:val="002E43A3"/>
    <w:rsid w:val="002E4BCA"/>
    <w:rsid w:val="002E595A"/>
    <w:rsid w:val="002E65D3"/>
    <w:rsid w:val="002E7C4D"/>
    <w:rsid w:val="002F26A8"/>
    <w:rsid w:val="002F2BAD"/>
    <w:rsid w:val="002F2DB2"/>
    <w:rsid w:val="002F38C9"/>
    <w:rsid w:val="002F3A37"/>
    <w:rsid w:val="002F3B85"/>
    <w:rsid w:val="002F5ABA"/>
    <w:rsid w:val="002F7794"/>
    <w:rsid w:val="002F7AFD"/>
    <w:rsid w:val="002F7F20"/>
    <w:rsid w:val="00300A33"/>
    <w:rsid w:val="003011D6"/>
    <w:rsid w:val="00302308"/>
    <w:rsid w:val="00302E74"/>
    <w:rsid w:val="003037A0"/>
    <w:rsid w:val="00304049"/>
    <w:rsid w:val="003043D4"/>
    <w:rsid w:val="00306E97"/>
    <w:rsid w:val="00310517"/>
    <w:rsid w:val="00311CC8"/>
    <w:rsid w:val="00315355"/>
    <w:rsid w:val="00316B40"/>
    <w:rsid w:val="00317BD9"/>
    <w:rsid w:val="003221BC"/>
    <w:rsid w:val="0032343F"/>
    <w:rsid w:val="003239D5"/>
    <w:rsid w:val="00323EFA"/>
    <w:rsid w:val="00324D88"/>
    <w:rsid w:val="00325072"/>
    <w:rsid w:val="0032562F"/>
    <w:rsid w:val="00327139"/>
    <w:rsid w:val="00327539"/>
    <w:rsid w:val="003300C8"/>
    <w:rsid w:val="0033039B"/>
    <w:rsid w:val="00331152"/>
    <w:rsid w:val="00332A09"/>
    <w:rsid w:val="00332B6C"/>
    <w:rsid w:val="00333841"/>
    <w:rsid w:val="00333D27"/>
    <w:rsid w:val="00334BEA"/>
    <w:rsid w:val="003352B7"/>
    <w:rsid w:val="00340CD5"/>
    <w:rsid w:val="00341CB9"/>
    <w:rsid w:val="00342AB8"/>
    <w:rsid w:val="00344343"/>
    <w:rsid w:val="00345706"/>
    <w:rsid w:val="003461D1"/>
    <w:rsid w:val="0034658F"/>
    <w:rsid w:val="003501B1"/>
    <w:rsid w:val="00350661"/>
    <w:rsid w:val="0035070E"/>
    <w:rsid w:val="00350EAD"/>
    <w:rsid w:val="003513EB"/>
    <w:rsid w:val="003525ED"/>
    <w:rsid w:val="00354CF6"/>
    <w:rsid w:val="00354CF8"/>
    <w:rsid w:val="00356626"/>
    <w:rsid w:val="00356630"/>
    <w:rsid w:val="00356B99"/>
    <w:rsid w:val="00356D83"/>
    <w:rsid w:val="003576F8"/>
    <w:rsid w:val="00357706"/>
    <w:rsid w:val="00361693"/>
    <w:rsid w:val="0036296F"/>
    <w:rsid w:val="00362B2D"/>
    <w:rsid w:val="00363974"/>
    <w:rsid w:val="00363CAE"/>
    <w:rsid w:val="003640B9"/>
    <w:rsid w:val="00366847"/>
    <w:rsid w:val="00366863"/>
    <w:rsid w:val="003679A2"/>
    <w:rsid w:val="00370DBF"/>
    <w:rsid w:val="00370DC1"/>
    <w:rsid w:val="003711AB"/>
    <w:rsid w:val="00371695"/>
    <w:rsid w:val="0037241D"/>
    <w:rsid w:val="0037358A"/>
    <w:rsid w:val="0037433E"/>
    <w:rsid w:val="003746C3"/>
    <w:rsid w:val="00376A69"/>
    <w:rsid w:val="00376BD3"/>
    <w:rsid w:val="0037730D"/>
    <w:rsid w:val="00380F22"/>
    <w:rsid w:val="00381D5E"/>
    <w:rsid w:val="00383A49"/>
    <w:rsid w:val="00383AB9"/>
    <w:rsid w:val="00384FC0"/>
    <w:rsid w:val="00385078"/>
    <w:rsid w:val="003856D0"/>
    <w:rsid w:val="00386028"/>
    <w:rsid w:val="003874B2"/>
    <w:rsid w:val="0039061D"/>
    <w:rsid w:val="003912C4"/>
    <w:rsid w:val="003929C7"/>
    <w:rsid w:val="0039337E"/>
    <w:rsid w:val="0039365C"/>
    <w:rsid w:val="00393B06"/>
    <w:rsid w:val="00394808"/>
    <w:rsid w:val="003956B2"/>
    <w:rsid w:val="0039621A"/>
    <w:rsid w:val="003A089A"/>
    <w:rsid w:val="003A29B3"/>
    <w:rsid w:val="003A5774"/>
    <w:rsid w:val="003A769E"/>
    <w:rsid w:val="003A77A0"/>
    <w:rsid w:val="003A7E15"/>
    <w:rsid w:val="003B0C44"/>
    <w:rsid w:val="003B1327"/>
    <w:rsid w:val="003B15A7"/>
    <w:rsid w:val="003B1DC5"/>
    <w:rsid w:val="003B2140"/>
    <w:rsid w:val="003B327B"/>
    <w:rsid w:val="003B52AA"/>
    <w:rsid w:val="003B569E"/>
    <w:rsid w:val="003B5FC0"/>
    <w:rsid w:val="003B61E1"/>
    <w:rsid w:val="003C040A"/>
    <w:rsid w:val="003C096B"/>
    <w:rsid w:val="003C1E57"/>
    <w:rsid w:val="003C2FB7"/>
    <w:rsid w:val="003C3991"/>
    <w:rsid w:val="003C4216"/>
    <w:rsid w:val="003C4B85"/>
    <w:rsid w:val="003C61A4"/>
    <w:rsid w:val="003C7724"/>
    <w:rsid w:val="003D1197"/>
    <w:rsid w:val="003D124A"/>
    <w:rsid w:val="003D2018"/>
    <w:rsid w:val="003D2F71"/>
    <w:rsid w:val="003D318F"/>
    <w:rsid w:val="003D3C56"/>
    <w:rsid w:val="003D4892"/>
    <w:rsid w:val="003E418A"/>
    <w:rsid w:val="003E5824"/>
    <w:rsid w:val="003E5971"/>
    <w:rsid w:val="003E5AB8"/>
    <w:rsid w:val="003E5C29"/>
    <w:rsid w:val="003E6B7B"/>
    <w:rsid w:val="003E74A4"/>
    <w:rsid w:val="003E7800"/>
    <w:rsid w:val="003F0ABB"/>
    <w:rsid w:val="003F11A3"/>
    <w:rsid w:val="003F130D"/>
    <w:rsid w:val="003F33C8"/>
    <w:rsid w:val="003F34DF"/>
    <w:rsid w:val="003F3532"/>
    <w:rsid w:val="003F37E8"/>
    <w:rsid w:val="003F4D5C"/>
    <w:rsid w:val="003F5313"/>
    <w:rsid w:val="003F53DB"/>
    <w:rsid w:val="003F5C53"/>
    <w:rsid w:val="003F770A"/>
    <w:rsid w:val="004018C7"/>
    <w:rsid w:val="004018EA"/>
    <w:rsid w:val="00401EE4"/>
    <w:rsid w:val="004038C0"/>
    <w:rsid w:val="004039B3"/>
    <w:rsid w:val="00405614"/>
    <w:rsid w:val="004056F4"/>
    <w:rsid w:val="00406A2A"/>
    <w:rsid w:val="004075C8"/>
    <w:rsid w:val="00407836"/>
    <w:rsid w:val="0040791F"/>
    <w:rsid w:val="00407DC0"/>
    <w:rsid w:val="00410648"/>
    <w:rsid w:val="00410B85"/>
    <w:rsid w:val="00410E48"/>
    <w:rsid w:val="00413C19"/>
    <w:rsid w:val="00413E5D"/>
    <w:rsid w:val="0041447D"/>
    <w:rsid w:val="0041483A"/>
    <w:rsid w:val="00414AD7"/>
    <w:rsid w:val="00414AEA"/>
    <w:rsid w:val="00414EE5"/>
    <w:rsid w:val="004170F2"/>
    <w:rsid w:val="00420E42"/>
    <w:rsid w:val="00421BC7"/>
    <w:rsid w:val="00422A7D"/>
    <w:rsid w:val="004244A7"/>
    <w:rsid w:val="0042516E"/>
    <w:rsid w:val="00427106"/>
    <w:rsid w:val="00427877"/>
    <w:rsid w:val="00427976"/>
    <w:rsid w:val="00427DFE"/>
    <w:rsid w:val="00430D87"/>
    <w:rsid w:val="00431C24"/>
    <w:rsid w:val="00433102"/>
    <w:rsid w:val="00433F22"/>
    <w:rsid w:val="00434D96"/>
    <w:rsid w:val="00434F81"/>
    <w:rsid w:val="004365A4"/>
    <w:rsid w:val="00436BE1"/>
    <w:rsid w:val="00436E39"/>
    <w:rsid w:val="0044192F"/>
    <w:rsid w:val="00442DE4"/>
    <w:rsid w:val="00445159"/>
    <w:rsid w:val="00445663"/>
    <w:rsid w:val="00450538"/>
    <w:rsid w:val="00450C0C"/>
    <w:rsid w:val="00451DC9"/>
    <w:rsid w:val="00454BEC"/>
    <w:rsid w:val="00454DF5"/>
    <w:rsid w:val="00454E8A"/>
    <w:rsid w:val="0045763D"/>
    <w:rsid w:val="00457D7E"/>
    <w:rsid w:val="00460C50"/>
    <w:rsid w:val="0046148B"/>
    <w:rsid w:val="0046198E"/>
    <w:rsid w:val="004619D4"/>
    <w:rsid w:val="00461A4A"/>
    <w:rsid w:val="00461F52"/>
    <w:rsid w:val="004642E0"/>
    <w:rsid w:val="00464593"/>
    <w:rsid w:val="00464671"/>
    <w:rsid w:val="004674C6"/>
    <w:rsid w:val="00467710"/>
    <w:rsid w:val="00470259"/>
    <w:rsid w:val="00470710"/>
    <w:rsid w:val="00471B86"/>
    <w:rsid w:val="00472D1E"/>
    <w:rsid w:val="00472DF8"/>
    <w:rsid w:val="00477834"/>
    <w:rsid w:val="004816B7"/>
    <w:rsid w:val="004826A6"/>
    <w:rsid w:val="004842CC"/>
    <w:rsid w:val="004858A7"/>
    <w:rsid w:val="00487EB7"/>
    <w:rsid w:val="00490DAE"/>
    <w:rsid w:val="00491F2F"/>
    <w:rsid w:val="00492603"/>
    <w:rsid w:val="004929C2"/>
    <w:rsid w:val="00493882"/>
    <w:rsid w:val="00493D51"/>
    <w:rsid w:val="004944F5"/>
    <w:rsid w:val="00494E53"/>
    <w:rsid w:val="0049547A"/>
    <w:rsid w:val="00496F3D"/>
    <w:rsid w:val="00497CEF"/>
    <w:rsid w:val="004A00E1"/>
    <w:rsid w:val="004A0126"/>
    <w:rsid w:val="004A013D"/>
    <w:rsid w:val="004A03F6"/>
    <w:rsid w:val="004A05B3"/>
    <w:rsid w:val="004A06E5"/>
    <w:rsid w:val="004A2D5C"/>
    <w:rsid w:val="004A466D"/>
    <w:rsid w:val="004A4803"/>
    <w:rsid w:val="004A48EE"/>
    <w:rsid w:val="004A4BB0"/>
    <w:rsid w:val="004A5948"/>
    <w:rsid w:val="004A6830"/>
    <w:rsid w:val="004B236F"/>
    <w:rsid w:val="004B2BA9"/>
    <w:rsid w:val="004B4CDF"/>
    <w:rsid w:val="004B4FD1"/>
    <w:rsid w:val="004B51EB"/>
    <w:rsid w:val="004B5570"/>
    <w:rsid w:val="004B6176"/>
    <w:rsid w:val="004B6837"/>
    <w:rsid w:val="004C0153"/>
    <w:rsid w:val="004C0398"/>
    <w:rsid w:val="004C08D4"/>
    <w:rsid w:val="004C0B7A"/>
    <w:rsid w:val="004C17F7"/>
    <w:rsid w:val="004C1FA3"/>
    <w:rsid w:val="004C4EAD"/>
    <w:rsid w:val="004C4EF8"/>
    <w:rsid w:val="004C60C5"/>
    <w:rsid w:val="004D03DD"/>
    <w:rsid w:val="004D0CC4"/>
    <w:rsid w:val="004D4A1E"/>
    <w:rsid w:val="004D4EB5"/>
    <w:rsid w:val="004D57CE"/>
    <w:rsid w:val="004D773F"/>
    <w:rsid w:val="004E2A01"/>
    <w:rsid w:val="004E2C89"/>
    <w:rsid w:val="004E2E36"/>
    <w:rsid w:val="004E4A50"/>
    <w:rsid w:val="004E4E4C"/>
    <w:rsid w:val="004E55D3"/>
    <w:rsid w:val="004E72B0"/>
    <w:rsid w:val="004F074C"/>
    <w:rsid w:val="004F1389"/>
    <w:rsid w:val="004F3556"/>
    <w:rsid w:val="004F365A"/>
    <w:rsid w:val="004F3820"/>
    <w:rsid w:val="004F4268"/>
    <w:rsid w:val="004F4F80"/>
    <w:rsid w:val="004F5063"/>
    <w:rsid w:val="004F52A6"/>
    <w:rsid w:val="005043D1"/>
    <w:rsid w:val="00504F08"/>
    <w:rsid w:val="0051296F"/>
    <w:rsid w:val="00514BCE"/>
    <w:rsid w:val="00514FA7"/>
    <w:rsid w:val="005150B5"/>
    <w:rsid w:val="0051667E"/>
    <w:rsid w:val="00516D66"/>
    <w:rsid w:val="0051742B"/>
    <w:rsid w:val="00517436"/>
    <w:rsid w:val="005174A5"/>
    <w:rsid w:val="00521160"/>
    <w:rsid w:val="005224EA"/>
    <w:rsid w:val="00522547"/>
    <w:rsid w:val="00522A9E"/>
    <w:rsid w:val="00522B2D"/>
    <w:rsid w:val="00522E71"/>
    <w:rsid w:val="005230AD"/>
    <w:rsid w:val="00523BFB"/>
    <w:rsid w:val="00524630"/>
    <w:rsid w:val="005253E0"/>
    <w:rsid w:val="0052673E"/>
    <w:rsid w:val="00526B0E"/>
    <w:rsid w:val="00526EF9"/>
    <w:rsid w:val="00526F27"/>
    <w:rsid w:val="00530F24"/>
    <w:rsid w:val="0053191C"/>
    <w:rsid w:val="005319D1"/>
    <w:rsid w:val="0053518B"/>
    <w:rsid w:val="00535AFC"/>
    <w:rsid w:val="00535F86"/>
    <w:rsid w:val="005360E3"/>
    <w:rsid w:val="005361A1"/>
    <w:rsid w:val="005378BD"/>
    <w:rsid w:val="005413A8"/>
    <w:rsid w:val="00544BDB"/>
    <w:rsid w:val="00545F2D"/>
    <w:rsid w:val="005461CC"/>
    <w:rsid w:val="005465DD"/>
    <w:rsid w:val="0054697C"/>
    <w:rsid w:val="00546C47"/>
    <w:rsid w:val="00547A5E"/>
    <w:rsid w:val="005509BA"/>
    <w:rsid w:val="00551274"/>
    <w:rsid w:val="0055149D"/>
    <w:rsid w:val="00552846"/>
    <w:rsid w:val="005541DF"/>
    <w:rsid w:val="00554A97"/>
    <w:rsid w:val="00554E51"/>
    <w:rsid w:val="00556381"/>
    <w:rsid w:val="005563D1"/>
    <w:rsid w:val="00556C18"/>
    <w:rsid w:val="0056043C"/>
    <w:rsid w:val="00561C6A"/>
    <w:rsid w:val="00562653"/>
    <w:rsid w:val="0056277E"/>
    <w:rsid w:val="005632BE"/>
    <w:rsid w:val="00564521"/>
    <w:rsid w:val="00565BDC"/>
    <w:rsid w:val="00566249"/>
    <w:rsid w:val="00566D23"/>
    <w:rsid w:val="005675BB"/>
    <w:rsid w:val="00567D5B"/>
    <w:rsid w:val="005714BA"/>
    <w:rsid w:val="00574629"/>
    <w:rsid w:val="0057485B"/>
    <w:rsid w:val="00576079"/>
    <w:rsid w:val="0058060F"/>
    <w:rsid w:val="005807A2"/>
    <w:rsid w:val="00581123"/>
    <w:rsid w:val="00581FC1"/>
    <w:rsid w:val="0058237F"/>
    <w:rsid w:val="00584376"/>
    <w:rsid w:val="00584715"/>
    <w:rsid w:val="00584A13"/>
    <w:rsid w:val="00585164"/>
    <w:rsid w:val="0058527D"/>
    <w:rsid w:val="0058544D"/>
    <w:rsid w:val="00586F47"/>
    <w:rsid w:val="005875FD"/>
    <w:rsid w:val="0059057F"/>
    <w:rsid w:val="00590991"/>
    <w:rsid w:val="00591465"/>
    <w:rsid w:val="00591C44"/>
    <w:rsid w:val="00591DA5"/>
    <w:rsid w:val="005922BB"/>
    <w:rsid w:val="00594155"/>
    <w:rsid w:val="00594822"/>
    <w:rsid w:val="00594E24"/>
    <w:rsid w:val="0059515C"/>
    <w:rsid w:val="005956A8"/>
    <w:rsid w:val="00596413"/>
    <w:rsid w:val="00596B9E"/>
    <w:rsid w:val="00596C13"/>
    <w:rsid w:val="005A3767"/>
    <w:rsid w:val="005A3967"/>
    <w:rsid w:val="005A4270"/>
    <w:rsid w:val="005A7175"/>
    <w:rsid w:val="005A76E0"/>
    <w:rsid w:val="005B07E0"/>
    <w:rsid w:val="005B132F"/>
    <w:rsid w:val="005B23C9"/>
    <w:rsid w:val="005B2509"/>
    <w:rsid w:val="005B4CBB"/>
    <w:rsid w:val="005B57AC"/>
    <w:rsid w:val="005B599B"/>
    <w:rsid w:val="005B6A4C"/>
    <w:rsid w:val="005B6E5E"/>
    <w:rsid w:val="005B6F10"/>
    <w:rsid w:val="005B7203"/>
    <w:rsid w:val="005B7443"/>
    <w:rsid w:val="005C00E9"/>
    <w:rsid w:val="005C077B"/>
    <w:rsid w:val="005C3629"/>
    <w:rsid w:val="005C392B"/>
    <w:rsid w:val="005C3D7A"/>
    <w:rsid w:val="005C4B8E"/>
    <w:rsid w:val="005C5178"/>
    <w:rsid w:val="005C52EE"/>
    <w:rsid w:val="005C537F"/>
    <w:rsid w:val="005C5401"/>
    <w:rsid w:val="005C7632"/>
    <w:rsid w:val="005D0A0A"/>
    <w:rsid w:val="005D293A"/>
    <w:rsid w:val="005D2C76"/>
    <w:rsid w:val="005D3E82"/>
    <w:rsid w:val="005D55B9"/>
    <w:rsid w:val="005D5A5E"/>
    <w:rsid w:val="005D6263"/>
    <w:rsid w:val="005D7C39"/>
    <w:rsid w:val="005E0FBF"/>
    <w:rsid w:val="005E2054"/>
    <w:rsid w:val="005E219D"/>
    <w:rsid w:val="005E276A"/>
    <w:rsid w:val="005E2E66"/>
    <w:rsid w:val="005E35F4"/>
    <w:rsid w:val="005E4B19"/>
    <w:rsid w:val="005E6CC5"/>
    <w:rsid w:val="005E7079"/>
    <w:rsid w:val="005E78A8"/>
    <w:rsid w:val="005F029A"/>
    <w:rsid w:val="005F1C5E"/>
    <w:rsid w:val="005F25A0"/>
    <w:rsid w:val="005F294D"/>
    <w:rsid w:val="005F35B3"/>
    <w:rsid w:val="005F39E9"/>
    <w:rsid w:val="005F4335"/>
    <w:rsid w:val="005F59FB"/>
    <w:rsid w:val="005F5F84"/>
    <w:rsid w:val="005F77BB"/>
    <w:rsid w:val="00600B6C"/>
    <w:rsid w:val="0060586F"/>
    <w:rsid w:val="00605AED"/>
    <w:rsid w:val="006075C6"/>
    <w:rsid w:val="00610C85"/>
    <w:rsid w:val="00610F00"/>
    <w:rsid w:val="00611A27"/>
    <w:rsid w:val="00612230"/>
    <w:rsid w:val="00612999"/>
    <w:rsid w:val="00613E1A"/>
    <w:rsid w:val="006142C0"/>
    <w:rsid w:val="00614CA0"/>
    <w:rsid w:val="00616606"/>
    <w:rsid w:val="0061747C"/>
    <w:rsid w:val="00617F6E"/>
    <w:rsid w:val="00620111"/>
    <w:rsid w:val="0062366F"/>
    <w:rsid w:val="006236E2"/>
    <w:rsid w:val="00624622"/>
    <w:rsid w:val="00624BB2"/>
    <w:rsid w:val="00624FE4"/>
    <w:rsid w:val="006250AA"/>
    <w:rsid w:val="00625145"/>
    <w:rsid w:val="00625819"/>
    <w:rsid w:val="006263A8"/>
    <w:rsid w:val="00626890"/>
    <w:rsid w:val="00626D14"/>
    <w:rsid w:val="00626F12"/>
    <w:rsid w:val="00627A87"/>
    <w:rsid w:val="006317B6"/>
    <w:rsid w:val="00632985"/>
    <w:rsid w:val="006336EC"/>
    <w:rsid w:val="00634EFE"/>
    <w:rsid w:val="00637227"/>
    <w:rsid w:val="00637C79"/>
    <w:rsid w:val="006414DA"/>
    <w:rsid w:val="00641C10"/>
    <w:rsid w:val="00642209"/>
    <w:rsid w:val="0064277F"/>
    <w:rsid w:val="00645659"/>
    <w:rsid w:val="006464EA"/>
    <w:rsid w:val="00647CA5"/>
    <w:rsid w:val="006503EF"/>
    <w:rsid w:val="006508A5"/>
    <w:rsid w:val="00650A45"/>
    <w:rsid w:val="00651B0D"/>
    <w:rsid w:val="006535F7"/>
    <w:rsid w:val="00653927"/>
    <w:rsid w:val="00653F2B"/>
    <w:rsid w:val="00654B51"/>
    <w:rsid w:val="006553AC"/>
    <w:rsid w:val="00655803"/>
    <w:rsid w:val="00657AD7"/>
    <w:rsid w:val="00657EF4"/>
    <w:rsid w:val="00661FDE"/>
    <w:rsid w:val="00664A97"/>
    <w:rsid w:val="0066580B"/>
    <w:rsid w:val="00665877"/>
    <w:rsid w:val="00665BEF"/>
    <w:rsid w:val="006663B8"/>
    <w:rsid w:val="00666DDF"/>
    <w:rsid w:val="00666F9D"/>
    <w:rsid w:val="0066738F"/>
    <w:rsid w:val="00667831"/>
    <w:rsid w:val="00667C85"/>
    <w:rsid w:val="00670383"/>
    <w:rsid w:val="00670534"/>
    <w:rsid w:val="0067132D"/>
    <w:rsid w:val="00672829"/>
    <w:rsid w:val="00672F84"/>
    <w:rsid w:val="00673250"/>
    <w:rsid w:val="00674AFE"/>
    <w:rsid w:val="00675021"/>
    <w:rsid w:val="00676758"/>
    <w:rsid w:val="00677B4E"/>
    <w:rsid w:val="006805D5"/>
    <w:rsid w:val="0068134C"/>
    <w:rsid w:val="006828BF"/>
    <w:rsid w:val="00682F83"/>
    <w:rsid w:val="006830D6"/>
    <w:rsid w:val="00683F01"/>
    <w:rsid w:val="00684272"/>
    <w:rsid w:val="00685526"/>
    <w:rsid w:val="00685E28"/>
    <w:rsid w:val="00686E82"/>
    <w:rsid w:val="0068763A"/>
    <w:rsid w:val="006876B9"/>
    <w:rsid w:val="00687812"/>
    <w:rsid w:val="006878DF"/>
    <w:rsid w:val="00687D4B"/>
    <w:rsid w:val="006904EC"/>
    <w:rsid w:val="00693124"/>
    <w:rsid w:val="006934AA"/>
    <w:rsid w:val="0069385F"/>
    <w:rsid w:val="006943AA"/>
    <w:rsid w:val="00696218"/>
    <w:rsid w:val="00697860"/>
    <w:rsid w:val="006A0043"/>
    <w:rsid w:val="006A11A6"/>
    <w:rsid w:val="006A209E"/>
    <w:rsid w:val="006A21F1"/>
    <w:rsid w:val="006A26D9"/>
    <w:rsid w:val="006A331F"/>
    <w:rsid w:val="006A35AE"/>
    <w:rsid w:val="006A36DA"/>
    <w:rsid w:val="006A36F7"/>
    <w:rsid w:val="006A6AA4"/>
    <w:rsid w:val="006A6E3B"/>
    <w:rsid w:val="006B021A"/>
    <w:rsid w:val="006B06FC"/>
    <w:rsid w:val="006B0870"/>
    <w:rsid w:val="006B19C6"/>
    <w:rsid w:val="006B1F78"/>
    <w:rsid w:val="006B32B1"/>
    <w:rsid w:val="006B63AF"/>
    <w:rsid w:val="006B66F9"/>
    <w:rsid w:val="006B703E"/>
    <w:rsid w:val="006B7E35"/>
    <w:rsid w:val="006C1CEA"/>
    <w:rsid w:val="006C1F35"/>
    <w:rsid w:val="006C32BD"/>
    <w:rsid w:val="006C46A5"/>
    <w:rsid w:val="006C4E1A"/>
    <w:rsid w:val="006C5511"/>
    <w:rsid w:val="006D1C13"/>
    <w:rsid w:val="006D26FE"/>
    <w:rsid w:val="006D292C"/>
    <w:rsid w:val="006D2C6C"/>
    <w:rsid w:val="006D34E3"/>
    <w:rsid w:val="006D3833"/>
    <w:rsid w:val="006D3B57"/>
    <w:rsid w:val="006D3C5E"/>
    <w:rsid w:val="006D4444"/>
    <w:rsid w:val="006D454F"/>
    <w:rsid w:val="006D539C"/>
    <w:rsid w:val="006D59E1"/>
    <w:rsid w:val="006E0608"/>
    <w:rsid w:val="006E25FC"/>
    <w:rsid w:val="006E3BFF"/>
    <w:rsid w:val="006E468D"/>
    <w:rsid w:val="006E47FF"/>
    <w:rsid w:val="006E5B0B"/>
    <w:rsid w:val="006E6002"/>
    <w:rsid w:val="006F071B"/>
    <w:rsid w:val="006F117C"/>
    <w:rsid w:val="006F12FD"/>
    <w:rsid w:val="006F1800"/>
    <w:rsid w:val="006F22A5"/>
    <w:rsid w:val="006F2AA0"/>
    <w:rsid w:val="006F2E1A"/>
    <w:rsid w:val="006F322C"/>
    <w:rsid w:val="006F3235"/>
    <w:rsid w:val="006F3509"/>
    <w:rsid w:val="006F666B"/>
    <w:rsid w:val="006F7613"/>
    <w:rsid w:val="006F79CC"/>
    <w:rsid w:val="007007C7"/>
    <w:rsid w:val="0070085D"/>
    <w:rsid w:val="00700880"/>
    <w:rsid w:val="00700A51"/>
    <w:rsid w:val="00701908"/>
    <w:rsid w:val="007030AE"/>
    <w:rsid w:val="007039B2"/>
    <w:rsid w:val="00703C32"/>
    <w:rsid w:val="00703D52"/>
    <w:rsid w:val="00705268"/>
    <w:rsid w:val="00706B12"/>
    <w:rsid w:val="00712A7C"/>
    <w:rsid w:val="00712B0D"/>
    <w:rsid w:val="00713197"/>
    <w:rsid w:val="00713258"/>
    <w:rsid w:val="0071391F"/>
    <w:rsid w:val="007142D9"/>
    <w:rsid w:val="00714607"/>
    <w:rsid w:val="00717E1C"/>
    <w:rsid w:val="00720CD5"/>
    <w:rsid w:val="00722159"/>
    <w:rsid w:val="00722326"/>
    <w:rsid w:val="00723825"/>
    <w:rsid w:val="00723AD6"/>
    <w:rsid w:val="007260A5"/>
    <w:rsid w:val="0072733E"/>
    <w:rsid w:val="007276C0"/>
    <w:rsid w:val="00727778"/>
    <w:rsid w:val="00727E52"/>
    <w:rsid w:val="00730430"/>
    <w:rsid w:val="007304C0"/>
    <w:rsid w:val="00730670"/>
    <w:rsid w:val="00730EB4"/>
    <w:rsid w:val="007319B3"/>
    <w:rsid w:val="00731E07"/>
    <w:rsid w:val="00731F1E"/>
    <w:rsid w:val="00732D40"/>
    <w:rsid w:val="0073508B"/>
    <w:rsid w:val="00735EE6"/>
    <w:rsid w:val="0073666D"/>
    <w:rsid w:val="007377AF"/>
    <w:rsid w:val="00737EA4"/>
    <w:rsid w:val="007412F0"/>
    <w:rsid w:val="00741CEA"/>
    <w:rsid w:val="0074358F"/>
    <w:rsid w:val="0074410B"/>
    <w:rsid w:val="0074491F"/>
    <w:rsid w:val="00745662"/>
    <w:rsid w:val="007475EA"/>
    <w:rsid w:val="0075125B"/>
    <w:rsid w:val="007519C5"/>
    <w:rsid w:val="00752CBA"/>
    <w:rsid w:val="00752F6A"/>
    <w:rsid w:val="00753A2E"/>
    <w:rsid w:val="00753F23"/>
    <w:rsid w:val="00753F58"/>
    <w:rsid w:val="007552E8"/>
    <w:rsid w:val="00756F8A"/>
    <w:rsid w:val="007603B8"/>
    <w:rsid w:val="007607EA"/>
    <w:rsid w:val="00761256"/>
    <w:rsid w:val="00763022"/>
    <w:rsid w:val="007632DD"/>
    <w:rsid w:val="00764C3B"/>
    <w:rsid w:val="007658B6"/>
    <w:rsid w:val="00766400"/>
    <w:rsid w:val="00766AF1"/>
    <w:rsid w:val="00773FDA"/>
    <w:rsid w:val="0077676D"/>
    <w:rsid w:val="007775F0"/>
    <w:rsid w:val="00777F57"/>
    <w:rsid w:val="00780463"/>
    <w:rsid w:val="007806B4"/>
    <w:rsid w:val="00780DF0"/>
    <w:rsid w:val="00781B7C"/>
    <w:rsid w:val="00782791"/>
    <w:rsid w:val="0078304A"/>
    <w:rsid w:val="00783134"/>
    <w:rsid w:val="0078412F"/>
    <w:rsid w:val="00784746"/>
    <w:rsid w:val="007854D6"/>
    <w:rsid w:val="00787BAB"/>
    <w:rsid w:val="00787E80"/>
    <w:rsid w:val="00790020"/>
    <w:rsid w:val="007903B6"/>
    <w:rsid w:val="00790514"/>
    <w:rsid w:val="00790F1E"/>
    <w:rsid w:val="00791E9C"/>
    <w:rsid w:val="00792C19"/>
    <w:rsid w:val="0079368A"/>
    <w:rsid w:val="00793C75"/>
    <w:rsid w:val="00794E36"/>
    <w:rsid w:val="00795497"/>
    <w:rsid w:val="00795FCF"/>
    <w:rsid w:val="007A1CB7"/>
    <w:rsid w:val="007A1E08"/>
    <w:rsid w:val="007A25E2"/>
    <w:rsid w:val="007A2620"/>
    <w:rsid w:val="007A3885"/>
    <w:rsid w:val="007A3DA8"/>
    <w:rsid w:val="007A49E5"/>
    <w:rsid w:val="007A5C36"/>
    <w:rsid w:val="007A613A"/>
    <w:rsid w:val="007A683C"/>
    <w:rsid w:val="007B022A"/>
    <w:rsid w:val="007B0BCB"/>
    <w:rsid w:val="007B11D4"/>
    <w:rsid w:val="007B1322"/>
    <w:rsid w:val="007B2941"/>
    <w:rsid w:val="007B2F7F"/>
    <w:rsid w:val="007B4C25"/>
    <w:rsid w:val="007B5096"/>
    <w:rsid w:val="007B5864"/>
    <w:rsid w:val="007B6BEB"/>
    <w:rsid w:val="007C0571"/>
    <w:rsid w:val="007C2196"/>
    <w:rsid w:val="007C225B"/>
    <w:rsid w:val="007C35D6"/>
    <w:rsid w:val="007C3FB7"/>
    <w:rsid w:val="007C3FD5"/>
    <w:rsid w:val="007C4760"/>
    <w:rsid w:val="007C5760"/>
    <w:rsid w:val="007C6C27"/>
    <w:rsid w:val="007D02F4"/>
    <w:rsid w:val="007D176B"/>
    <w:rsid w:val="007D26E6"/>
    <w:rsid w:val="007D2A0E"/>
    <w:rsid w:val="007D2A81"/>
    <w:rsid w:val="007D3243"/>
    <w:rsid w:val="007D3817"/>
    <w:rsid w:val="007D42E1"/>
    <w:rsid w:val="007D43B0"/>
    <w:rsid w:val="007D4B4A"/>
    <w:rsid w:val="007D7752"/>
    <w:rsid w:val="007E0C7A"/>
    <w:rsid w:val="007E0C7B"/>
    <w:rsid w:val="007E18BB"/>
    <w:rsid w:val="007E1A02"/>
    <w:rsid w:val="007E37FB"/>
    <w:rsid w:val="007E419D"/>
    <w:rsid w:val="007E4C40"/>
    <w:rsid w:val="007E59B6"/>
    <w:rsid w:val="007E5D42"/>
    <w:rsid w:val="007E5D77"/>
    <w:rsid w:val="007E60A8"/>
    <w:rsid w:val="007E6284"/>
    <w:rsid w:val="007E65C0"/>
    <w:rsid w:val="007E68BB"/>
    <w:rsid w:val="007E6978"/>
    <w:rsid w:val="007E6C21"/>
    <w:rsid w:val="007F0BDD"/>
    <w:rsid w:val="007F139E"/>
    <w:rsid w:val="007F156C"/>
    <w:rsid w:val="007F1CC5"/>
    <w:rsid w:val="007F21EB"/>
    <w:rsid w:val="007F3900"/>
    <w:rsid w:val="007F423E"/>
    <w:rsid w:val="007F547B"/>
    <w:rsid w:val="007F67F1"/>
    <w:rsid w:val="007F6CD9"/>
    <w:rsid w:val="007F7BD1"/>
    <w:rsid w:val="0080133F"/>
    <w:rsid w:val="008016F0"/>
    <w:rsid w:val="00801B71"/>
    <w:rsid w:val="00801E4F"/>
    <w:rsid w:val="0080334D"/>
    <w:rsid w:val="008037C1"/>
    <w:rsid w:val="00803A31"/>
    <w:rsid w:val="008042B9"/>
    <w:rsid w:val="008078C9"/>
    <w:rsid w:val="00807D2A"/>
    <w:rsid w:val="00810A7F"/>
    <w:rsid w:val="00811229"/>
    <w:rsid w:val="00811ED3"/>
    <w:rsid w:val="0081301C"/>
    <w:rsid w:val="0081314A"/>
    <w:rsid w:val="00814DDF"/>
    <w:rsid w:val="00814E3F"/>
    <w:rsid w:val="008162A1"/>
    <w:rsid w:val="008179D5"/>
    <w:rsid w:val="00820322"/>
    <w:rsid w:val="00820E24"/>
    <w:rsid w:val="00820FBD"/>
    <w:rsid w:val="00821D5C"/>
    <w:rsid w:val="00824F67"/>
    <w:rsid w:val="00825BA0"/>
    <w:rsid w:val="00830D30"/>
    <w:rsid w:val="008310FE"/>
    <w:rsid w:val="00833597"/>
    <w:rsid w:val="0083370F"/>
    <w:rsid w:val="00835704"/>
    <w:rsid w:val="00836237"/>
    <w:rsid w:val="008378D0"/>
    <w:rsid w:val="00837AB6"/>
    <w:rsid w:val="008401CC"/>
    <w:rsid w:val="00841D81"/>
    <w:rsid w:val="0084293B"/>
    <w:rsid w:val="00842A85"/>
    <w:rsid w:val="00842C7B"/>
    <w:rsid w:val="008435CC"/>
    <w:rsid w:val="0084408D"/>
    <w:rsid w:val="00847545"/>
    <w:rsid w:val="00847E83"/>
    <w:rsid w:val="008505F9"/>
    <w:rsid w:val="00850950"/>
    <w:rsid w:val="00850CB6"/>
    <w:rsid w:val="00852BE1"/>
    <w:rsid w:val="00853CD6"/>
    <w:rsid w:val="0085413B"/>
    <w:rsid w:val="00854E53"/>
    <w:rsid w:val="00856436"/>
    <w:rsid w:val="00856B86"/>
    <w:rsid w:val="00857419"/>
    <w:rsid w:val="00857CDC"/>
    <w:rsid w:val="00861FF5"/>
    <w:rsid w:val="00862B96"/>
    <w:rsid w:val="00862C45"/>
    <w:rsid w:val="00863801"/>
    <w:rsid w:val="00864500"/>
    <w:rsid w:val="008646C1"/>
    <w:rsid w:val="00864E5C"/>
    <w:rsid w:val="0086512D"/>
    <w:rsid w:val="008659A9"/>
    <w:rsid w:val="00866505"/>
    <w:rsid w:val="00871702"/>
    <w:rsid w:val="00872A08"/>
    <w:rsid w:val="00874160"/>
    <w:rsid w:val="00874B15"/>
    <w:rsid w:val="008764F9"/>
    <w:rsid w:val="008773F2"/>
    <w:rsid w:val="00880DE8"/>
    <w:rsid w:val="0088188A"/>
    <w:rsid w:val="00882351"/>
    <w:rsid w:val="00883715"/>
    <w:rsid w:val="00883B88"/>
    <w:rsid w:val="0088534D"/>
    <w:rsid w:val="00886934"/>
    <w:rsid w:val="00887A62"/>
    <w:rsid w:val="008923B8"/>
    <w:rsid w:val="008933D6"/>
    <w:rsid w:val="00896230"/>
    <w:rsid w:val="00897505"/>
    <w:rsid w:val="00897A85"/>
    <w:rsid w:val="008A2402"/>
    <w:rsid w:val="008A2B35"/>
    <w:rsid w:val="008A51CA"/>
    <w:rsid w:val="008B036E"/>
    <w:rsid w:val="008B1E3C"/>
    <w:rsid w:val="008B2BB5"/>
    <w:rsid w:val="008B4128"/>
    <w:rsid w:val="008B4316"/>
    <w:rsid w:val="008B6827"/>
    <w:rsid w:val="008B7AD4"/>
    <w:rsid w:val="008B7D35"/>
    <w:rsid w:val="008C23BE"/>
    <w:rsid w:val="008C6452"/>
    <w:rsid w:val="008C6D8B"/>
    <w:rsid w:val="008C6DC7"/>
    <w:rsid w:val="008C7E2E"/>
    <w:rsid w:val="008C7E73"/>
    <w:rsid w:val="008D10E9"/>
    <w:rsid w:val="008D188E"/>
    <w:rsid w:val="008D26CF"/>
    <w:rsid w:val="008D384E"/>
    <w:rsid w:val="008D3A95"/>
    <w:rsid w:val="008D3BE0"/>
    <w:rsid w:val="008D465E"/>
    <w:rsid w:val="008D53BA"/>
    <w:rsid w:val="008D6809"/>
    <w:rsid w:val="008D696B"/>
    <w:rsid w:val="008D732E"/>
    <w:rsid w:val="008E096A"/>
    <w:rsid w:val="008E1170"/>
    <w:rsid w:val="008E1B0D"/>
    <w:rsid w:val="008E2220"/>
    <w:rsid w:val="008E3C29"/>
    <w:rsid w:val="008E420A"/>
    <w:rsid w:val="008E4B72"/>
    <w:rsid w:val="008E4D8F"/>
    <w:rsid w:val="008E5DE6"/>
    <w:rsid w:val="008F1C27"/>
    <w:rsid w:val="008F2BC3"/>
    <w:rsid w:val="008F330E"/>
    <w:rsid w:val="008F4B0F"/>
    <w:rsid w:val="008F56A4"/>
    <w:rsid w:val="008F580B"/>
    <w:rsid w:val="008F78E5"/>
    <w:rsid w:val="008F7925"/>
    <w:rsid w:val="008F7C13"/>
    <w:rsid w:val="0090063B"/>
    <w:rsid w:val="00901F24"/>
    <w:rsid w:val="0090242B"/>
    <w:rsid w:val="00902A78"/>
    <w:rsid w:val="00905422"/>
    <w:rsid w:val="0090661B"/>
    <w:rsid w:val="00907883"/>
    <w:rsid w:val="00907BAC"/>
    <w:rsid w:val="009112D4"/>
    <w:rsid w:val="00911B05"/>
    <w:rsid w:val="00911F16"/>
    <w:rsid w:val="00912103"/>
    <w:rsid w:val="0091226F"/>
    <w:rsid w:val="00912469"/>
    <w:rsid w:val="00913918"/>
    <w:rsid w:val="00913C80"/>
    <w:rsid w:val="009140E4"/>
    <w:rsid w:val="0091573A"/>
    <w:rsid w:val="00916771"/>
    <w:rsid w:val="00916AF8"/>
    <w:rsid w:val="00916D6F"/>
    <w:rsid w:val="009179B8"/>
    <w:rsid w:val="00920ED9"/>
    <w:rsid w:val="0092148E"/>
    <w:rsid w:val="00921587"/>
    <w:rsid w:val="00921E6E"/>
    <w:rsid w:val="009232CC"/>
    <w:rsid w:val="00923813"/>
    <w:rsid w:val="009247E4"/>
    <w:rsid w:val="0092604C"/>
    <w:rsid w:val="00927D46"/>
    <w:rsid w:val="009311ED"/>
    <w:rsid w:val="00931EC2"/>
    <w:rsid w:val="009320B5"/>
    <w:rsid w:val="00933242"/>
    <w:rsid w:val="0093547C"/>
    <w:rsid w:val="009374A0"/>
    <w:rsid w:val="0093759F"/>
    <w:rsid w:val="009457EA"/>
    <w:rsid w:val="00945ADE"/>
    <w:rsid w:val="009462E7"/>
    <w:rsid w:val="00946578"/>
    <w:rsid w:val="00950051"/>
    <w:rsid w:val="00952930"/>
    <w:rsid w:val="00952A47"/>
    <w:rsid w:val="00952D55"/>
    <w:rsid w:val="00953A0C"/>
    <w:rsid w:val="009557A1"/>
    <w:rsid w:val="00957CA2"/>
    <w:rsid w:val="00961242"/>
    <w:rsid w:val="00962597"/>
    <w:rsid w:val="00963265"/>
    <w:rsid w:val="00964399"/>
    <w:rsid w:val="009659D7"/>
    <w:rsid w:val="00966B03"/>
    <w:rsid w:val="00966DCE"/>
    <w:rsid w:val="00967995"/>
    <w:rsid w:val="00967AA7"/>
    <w:rsid w:val="0097116A"/>
    <w:rsid w:val="009713BD"/>
    <w:rsid w:val="0097143C"/>
    <w:rsid w:val="00971C2E"/>
    <w:rsid w:val="00972275"/>
    <w:rsid w:val="00972FF3"/>
    <w:rsid w:val="0097311F"/>
    <w:rsid w:val="00973670"/>
    <w:rsid w:val="00975DDF"/>
    <w:rsid w:val="0097631E"/>
    <w:rsid w:val="00976E9B"/>
    <w:rsid w:val="009775CC"/>
    <w:rsid w:val="00980132"/>
    <w:rsid w:val="00981566"/>
    <w:rsid w:val="0098255A"/>
    <w:rsid w:val="00984494"/>
    <w:rsid w:val="0098533A"/>
    <w:rsid w:val="009860EA"/>
    <w:rsid w:val="0098722E"/>
    <w:rsid w:val="00990350"/>
    <w:rsid w:val="00991187"/>
    <w:rsid w:val="00991894"/>
    <w:rsid w:val="009934F1"/>
    <w:rsid w:val="00993E5E"/>
    <w:rsid w:val="00995E43"/>
    <w:rsid w:val="009960E9"/>
    <w:rsid w:val="009966CA"/>
    <w:rsid w:val="00996B19"/>
    <w:rsid w:val="00997456"/>
    <w:rsid w:val="00997D69"/>
    <w:rsid w:val="009A03CF"/>
    <w:rsid w:val="009A08D5"/>
    <w:rsid w:val="009A13E5"/>
    <w:rsid w:val="009A1B2A"/>
    <w:rsid w:val="009A21CC"/>
    <w:rsid w:val="009A26F1"/>
    <w:rsid w:val="009A2D9F"/>
    <w:rsid w:val="009A5208"/>
    <w:rsid w:val="009A5608"/>
    <w:rsid w:val="009A6BF2"/>
    <w:rsid w:val="009A7CF5"/>
    <w:rsid w:val="009B1A15"/>
    <w:rsid w:val="009B2A3E"/>
    <w:rsid w:val="009B2C25"/>
    <w:rsid w:val="009B392D"/>
    <w:rsid w:val="009B39E6"/>
    <w:rsid w:val="009B44E6"/>
    <w:rsid w:val="009B62FC"/>
    <w:rsid w:val="009C06C5"/>
    <w:rsid w:val="009C0EC0"/>
    <w:rsid w:val="009C1AB7"/>
    <w:rsid w:val="009C1C57"/>
    <w:rsid w:val="009C2D12"/>
    <w:rsid w:val="009C5E99"/>
    <w:rsid w:val="009C6227"/>
    <w:rsid w:val="009D333E"/>
    <w:rsid w:val="009D541A"/>
    <w:rsid w:val="009D5609"/>
    <w:rsid w:val="009D7173"/>
    <w:rsid w:val="009D775A"/>
    <w:rsid w:val="009E004A"/>
    <w:rsid w:val="009E02EA"/>
    <w:rsid w:val="009E0359"/>
    <w:rsid w:val="009E0A8E"/>
    <w:rsid w:val="009E2BA6"/>
    <w:rsid w:val="009E354B"/>
    <w:rsid w:val="009E3984"/>
    <w:rsid w:val="009E76DC"/>
    <w:rsid w:val="009E7E57"/>
    <w:rsid w:val="009F0E83"/>
    <w:rsid w:val="009F0E9D"/>
    <w:rsid w:val="009F1384"/>
    <w:rsid w:val="009F369A"/>
    <w:rsid w:val="009F4154"/>
    <w:rsid w:val="009F4CED"/>
    <w:rsid w:val="009F5CAB"/>
    <w:rsid w:val="009F63E8"/>
    <w:rsid w:val="009F7148"/>
    <w:rsid w:val="009F78D4"/>
    <w:rsid w:val="00A0032E"/>
    <w:rsid w:val="00A0038F"/>
    <w:rsid w:val="00A00445"/>
    <w:rsid w:val="00A009CA"/>
    <w:rsid w:val="00A00C4E"/>
    <w:rsid w:val="00A0167F"/>
    <w:rsid w:val="00A018D2"/>
    <w:rsid w:val="00A01DAB"/>
    <w:rsid w:val="00A02E38"/>
    <w:rsid w:val="00A030E0"/>
    <w:rsid w:val="00A04CA3"/>
    <w:rsid w:val="00A05157"/>
    <w:rsid w:val="00A06936"/>
    <w:rsid w:val="00A06BFA"/>
    <w:rsid w:val="00A07702"/>
    <w:rsid w:val="00A10750"/>
    <w:rsid w:val="00A113BF"/>
    <w:rsid w:val="00A11CA8"/>
    <w:rsid w:val="00A1408B"/>
    <w:rsid w:val="00A14090"/>
    <w:rsid w:val="00A14322"/>
    <w:rsid w:val="00A14741"/>
    <w:rsid w:val="00A14BC6"/>
    <w:rsid w:val="00A16232"/>
    <w:rsid w:val="00A16F99"/>
    <w:rsid w:val="00A20BE0"/>
    <w:rsid w:val="00A22212"/>
    <w:rsid w:val="00A231ED"/>
    <w:rsid w:val="00A23770"/>
    <w:rsid w:val="00A24102"/>
    <w:rsid w:val="00A2494D"/>
    <w:rsid w:val="00A24E42"/>
    <w:rsid w:val="00A2551A"/>
    <w:rsid w:val="00A25FD8"/>
    <w:rsid w:val="00A27A71"/>
    <w:rsid w:val="00A32DCD"/>
    <w:rsid w:val="00A344F6"/>
    <w:rsid w:val="00A34851"/>
    <w:rsid w:val="00A34D15"/>
    <w:rsid w:val="00A363BA"/>
    <w:rsid w:val="00A3716A"/>
    <w:rsid w:val="00A401E4"/>
    <w:rsid w:val="00A40DB9"/>
    <w:rsid w:val="00A41A7D"/>
    <w:rsid w:val="00A41D52"/>
    <w:rsid w:val="00A42213"/>
    <w:rsid w:val="00A42F8E"/>
    <w:rsid w:val="00A431A7"/>
    <w:rsid w:val="00A431EB"/>
    <w:rsid w:val="00A44E32"/>
    <w:rsid w:val="00A45220"/>
    <w:rsid w:val="00A4659F"/>
    <w:rsid w:val="00A46EE9"/>
    <w:rsid w:val="00A47BE5"/>
    <w:rsid w:val="00A513BD"/>
    <w:rsid w:val="00A519EB"/>
    <w:rsid w:val="00A53433"/>
    <w:rsid w:val="00A53744"/>
    <w:rsid w:val="00A54432"/>
    <w:rsid w:val="00A556DB"/>
    <w:rsid w:val="00A56148"/>
    <w:rsid w:val="00A56559"/>
    <w:rsid w:val="00A6019A"/>
    <w:rsid w:val="00A62290"/>
    <w:rsid w:val="00A62829"/>
    <w:rsid w:val="00A62ACA"/>
    <w:rsid w:val="00A64030"/>
    <w:rsid w:val="00A644DD"/>
    <w:rsid w:val="00A65A99"/>
    <w:rsid w:val="00A65EF0"/>
    <w:rsid w:val="00A66824"/>
    <w:rsid w:val="00A67993"/>
    <w:rsid w:val="00A70487"/>
    <w:rsid w:val="00A732CA"/>
    <w:rsid w:val="00A742F5"/>
    <w:rsid w:val="00A753A1"/>
    <w:rsid w:val="00A75A3F"/>
    <w:rsid w:val="00A769DA"/>
    <w:rsid w:val="00A83310"/>
    <w:rsid w:val="00A842E6"/>
    <w:rsid w:val="00A85D97"/>
    <w:rsid w:val="00A8619B"/>
    <w:rsid w:val="00A86BDC"/>
    <w:rsid w:val="00A87FA2"/>
    <w:rsid w:val="00A90F44"/>
    <w:rsid w:val="00A91B36"/>
    <w:rsid w:val="00A92A0B"/>
    <w:rsid w:val="00A92D17"/>
    <w:rsid w:val="00A93FA4"/>
    <w:rsid w:val="00A94003"/>
    <w:rsid w:val="00A94DBC"/>
    <w:rsid w:val="00A95098"/>
    <w:rsid w:val="00A95AFA"/>
    <w:rsid w:val="00A978A3"/>
    <w:rsid w:val="00A97948"/>
    <w:rsid w:val="00A97E15"/>
    <w:rsid w:val="00AA08D4"/>
    <w:rsid w:val="00AA19AC"/>
    <w:rsid w:val="00AA2884"/>
    <w:rsid w:val="00AA3DD2"/>
    <w:rsid w:val="00AA4B48"/>
    <w:rsid w:val="00AA5E37"/>
    <w:rsid w:val="00AA6445"/>
    <w:rsid w:val="00AA762D"/>
    <w:rsid w:val="00AA7FF5"/>
    <w:rsid w:val="00AB0E0E"/>
    <w:rsid w:val="00AB211C"/>
    <w:rsid w:val="00AB2A12"/>
    <w:rsid w:val="00AB2C4B"/>
    <w:rsid w:val="00AB44D0"/>
    <w:rsid w:val="00AB44F9"/>
    <w:rsid w:val="00AB5521"/>
    <w:rsid w:val="00AB5820"/>
    <w:rsid w:val="00AB5AA2"/>
    <w:rsid w:val="00AB5EDE"/>
    <w:rsid w:val="00AB6B5E"/>
    <w:rsid w:val="00AB6CAD"/>
    <w:rsid w:val="00AC0099"/>
    <w:rsid w:val="00AC036B"/>
    <w:rsid w:val="00AC1A44"/>
    <w:rsid w:val="00AC27AF"/>
    <w:rsid w:val="00AC458D"/>
    <w:rsid w:val="00AC45D7"/>
    <w:rsid w:val="00AC4C11"/>
    <w:rsid w:val="00AC544F"/>
    <w:rsid w:val="00AC5755"/>
    <w:rsid w:val="00AC5AED"/>
    <w:rsid w:val="00AC618F"/>
    <w:rsid w:val="00AC6CA8"/>
    <w:rsid w:val="00AC755B"/>
    <w:rsid w:val="00AD145A"/>
    <w:rsid w:val="00AD1EAF"/>
    <w:rsid w:val="00AD20FA"/>
    <w:rsid w:val="00AD3AE7"/>
    <w:rsid w:val="00AD3BF7"/>
    <w:rsid w:val="00AD4BC8"/>
    <w:rsid w:val="00AD5A45"/>
    <w:rsid w:val="00AD66FA"/>
    <w:rsid w:val="00AD6C20"/>
    <w:rsid w:val="00AE2610"/>
    <w:rsid w:val="00AE362E"/>
    <w:rsid w:val="00AE62D9"/>
    <w:rsid w:val="00AE6C28"/>
    <w:rsid w:val="00AE7449"/>
    <w:rsid w:val="00AE7A3F"/>
    <w:rsid w:val="00AE7BA7"/>
    <w:rsid w:val="00AE7BB7"/>
    <w:rsid w:val="00AF0BC9"/>
    <w:rsid w:val="00AF2B06"/>
    <w:rsid w:val="00AF2F6C"/>
    <w:rsid w:val="00AF3002"/>
    <w:rsid w:val="00AF4760"/>
    <w:rsid w:val="00AF5CE6"/>
    <w:rsid w:val="00AF6601"/>
    <w:rsid w:val="00AF69DA"/>
    <w:rsid w:val="00AF6EAD"/>
    <w:rsid w:val="00AF7B1C"/>
    <w:rsid w:val="00B00140"/>
    <w:rsid w:val="00B02FEE"/>
    <w:rsid w:val="00B0395E"/>
    <w:rsid w:val="00B04F8C"/>
    <w:rsid w:val="00B05D12"/>
    <w:rsid w:val="00B07B03"/>
    <w:rsid w:val="00B112B6"/>
    <w:rsid w:val="00B12379"/>
    <w:rsid w:val="00B12BBB"/>
    <w:rsid w:val="00B12BE5"/>
    <w:rsid w:val="00B12EED"/>
    <w:rsid w:val="00B15161"/>
    <w:rsid w:val="00B1675A"/>
    <w:rsid w:val="00B17558"/>
    <w:rsid w:val="00B175B1"/>
    <w:rsid w:val="00B17E5D"/>
    <w:rsid w:val="00B23090"/>
    <w:rsid w:val="00B238DB"/>
    <w:rsid w:val="00B25F4C"/>
    <w:rsid w:val="00B26CD3"/>
    <w:rsid w:val="00B2726F"/>
    <w:rsid w:val="00B279FC"/>
    <w:rsid w:val="00B35580"/>
    <w:rsid w:val="00B36478"/>
    <w:rsid w:val="00B4049A"/>
    <w:rsid w:val="00B4143B"/>
    <w:rsid w:val="00B4192C"/>
    <w:rsid w:val="00B41BCC"/>
    <w:rsid w:val="00B43009"/>
    <w:rsid w:val="00B438C9"/>
    <w:rsid w:val="00B45563"/>
    <w:rsid w:val="00B4696C"/>
    <w:rsid w:val="00B46E12"/>
    <w:rsid w:val="00B46FA6"/>
    <w:rsid w:val="00B47231"/>
    <w:rsid w:val="00B4734A"/>
    <w:rsid w:val="00B47580"/>
    <w:rsid w:val="00B5036A"/>
    <w:rsid w:val="00B5215B"/>
    <w:rsid w:val="00B52AB7"/>
    <w:rsid w:val="00B52FAC"/>
    <w:rsid w:val="00B5371D"/>
    <w:rsid w:val="00B568E8"/>
    <w:rsid w:val="00B56A4E"/>
    <w:rsid w:val="00B5720D"/>
    <w:rsid w:val="00B57364"/>
    <w:rsid w:val="00B575BE"/>
    <w:rsid w:val="00B61C1A"/>
    <w:rsid w:val="00B62410"/>
    <w:rsid w:val="00B62B9A"/>
    <w:rsid w:val="00B62C09"/>
    <w:rsid w:val="00B62CD0"/>
    <w:rsid w:val="00B6335C"/>
    <w:rsid w:val="00B63B88"/>
    <w:rsid w:val="00B642E2"/>
    <w:rsid w:val="00B64C05"/>
    <w:rsid w:val="00B66323"/>
    <w:rsid w:val="00B6684A"/>
    <w:rsid w:val="00B67061"/>
    <w:rsid w:val="00B67DE7"/>
    <w:rsid w:val="00B70734"/>
    <w:rsid w:val="00B70B51"/>
    <w:rsid w:val="00B73A30"/>
    <w:rsid w:val="00B75034"/>
    <w:rsid w:val="00B75226"/>
    <w:rsid w:val="00B76E6B"/>
    <w:rsid w:val="00B800D6"/>
    <w:rsid w:val="00B80203"/>
    <w:rsid w:val="00B81399"/>
    <w:rsid w:val="00B81576"/>
    <w:rsid w:val="00B81ADF"/>
    <w:rsid w:val="00B8221E"/>
    <w:rsid w:val="00B8289A"/>
    <w:rsid w:val="00B832AA"/>
    <w:rsid w:val="00B83945"/>
    <w:rsid w:val="00B855C7"/>
    <w:rsid w:val="00B85625"/>
    <w:rsid w:val="00B86263"/>
    <w:rsid w:val="00B871DF"/>
    <w:rsid w:val="00B92137"/>
    <w:rsid w:val="00B9262B"/>
    <w:rsid w:val="00B92D2A"/>
    <w:rsid w:val="00B933CA"/>
    <w:rsid w:val="00B9378A"/>
    <w:rsid w:val="00B94461"/>
    <w:rsid w:val="00B945CC"/>
    <w:rsid w:val="00B946E9"/>
    <w:rsid w:val="00B953FC"/>
    <w:rsid w:val="00B97309"/>
    <w:rsid w:val="00BA1329"/>
    <w:rsid w:val="00BA16B6"/>
    <w:rsid w:val="00BA2E95"/>
    <w:rsid w:val="00BA4A65"/>
    <w:rsid w:val="00BA4D0E"/>
    <w:rsid w:val="00BA58A7"/>
    <w:rsid w:val="00BA5B32"/>
    <w:rsid w:val="00BA67CB"/>
    <w:rsid w:val="00BB2A14"/>
    <w:rsid w:val="00BB3012"/>
    <w:rsid w:val="00BB3375"/>
    <w:rsid w:val="00BB3485"/>
    <w:rsid w:val="00BB3554"/>
    <w:rsid w:val="00BB3C15"/>
    <w:rsid w:val="00BB4E78"/>
    <w:rsid w:val="00BB678F"/>
    <w:rsid w:val="00BC17EA"/>
    <w:rsid w:val="00BC1F35"/>
    <w:rsid w:val="00BC1F84"/>
    <w:rsid w:val="00BC3081"/>
    <w:rsid w:val="00BC31A6"/>
    <w:rsid w:val="00BC31FA"/>
    <w:rsid w:val="00BC3326"/>
    <w:rsid w:val="00BC50D4"/>
    <w:rsid w:val="00BC528D"/>
    <w:rsid w:val="00BC56DF"/>
    <w:rsid w:val="00BC5A36"/>
    <w:rsid w:val="00BC60EF"/>
    <w:rsid w:val="00BC62A1"/>
    <w:rsid w:val="00BC6445"/>
    <w:rsid w:val="00BC68EE"/>
    <w:rsid w:val="00BC79F0"/>
    <w:rsid w:val="00BD03C7"/>
    <w:rsid w:val="00BD1328"/>
    <w:rsid w:val="00BD4455"/>
    <w:rsid w:val="00BD4691"/>
    <w:rsid w:val="00BD4B2A"/>
    <w:rsid w:val="00BD64AF"/>
    <w:rsid w:val="00BD7A3E"/>
    <w:rsid w:val="00BD7C67"/>
    <w:rsid w:val="00BE0449"/>
    <w:rsid w:val="00BE09B8"/>
    <w:rsid w:val="00BE09DC"/>
    <w:rsid w:val="00BE1EC9"/>
    <w:rsid w:val="00BE3201"/>
    <w:rsid w:val="00BE439E"/>
    <w:rsid w:val="00BE4FAB"/>
    <w:rsid w:val="00BE70D6"/>
    <w:rsid w:val="00BE7107"/>
    <w:rsid w:val="00BE720E"/>
    <w:rsid w:val="00BF03D0"/>
    <w:rsid w:val="00BF0895"/>
    <w:rsid w:val="00BF11E2"/>
    <w:rsid w:val="00BF1AE1"/>
    <w:rsid w:val="00BF2EF3"/>
    <w:rsid w:val="00BF3582"/>
    <w:rsid w:val="00BF3C5E"/>
    <w:rsid w:val="00BF3CA2"/>
    <w:rsid w:val="00BF497F"/>
    <w:rsid w:val="00C00644"/>
    <w:rsid w:val="00C027C9"/>
    <w:rsid w:val="00C02CEB"/>
    <w:rsid w:val="00C02F62"/>
    <w:rsid w:val="00C03847"/>
    <w:rsid w:val="00C03C8A"/>
    <w:rsid w:val="00C04F00"/>
    <w:rsid w:val="00C053F3"/>
    <w:rsid w:val="00C061DC"/>
    <w:rsid w:val="00C07B0C"/>
    <w:rsid w:val="00C11025"/>
    <w:rsid w:val="00C11A1C"/>
    <w:rsid w:val="00C1243F"/>
    <w:rsid w:val="00C1305E"/>
    <w:rsid w:val="00C13A02"/>
    <w:rsid w:val="00C1430F"/>
    <w:rsid w:val="00C156A0"/>
    <w:rsid w:val="00C1595C"/>
    <w:rsid w:val="00C15E96"/>
    <w:rsid w:val="00C17A04"/>
    <w:rsid w:val="00C2124A"/>
    <w:rsid w:val="00C219F2"/>
    <w:rsid w:val="00C21DAC"/>
    <w:rsid w:val="00C2218E"/>
    <w:rsid w:val="00C225EF"/>
    <w:rsid w:val="00C250C1"/>
    <w:rsid w:val="00C25532"/>
    <w:rsid w:val="00C257DE"/>
    <w:rsid w:val="00C277F6"/>
    <w:rsid w:val="00C308A2"/>
    <w:rsid w:val="00C30DDC"/>
    <w:rsid w:val="00C3212E"/>
    <w:rsid w:val="00C32B52"/>
    <w:rsid w:val="00C32BAE"/>
    <w:rsid w:val="00C33666"/>
    <w:rsid w:val="00C3368C"/>
    <w:rsid w:val="00C34B9D"/>
    <w:rsid w:val="00C35E91"/>
    <w:rsid w:val="00C3697F"/>
    <w:rsid w:val="00C37559"/>
    <w:rsid w:val="00C409ED"/>
    <w:rsid w:val="00C411BF"/>
    <w:rsid w:val="00C41B78"/>
    <w:rsid w:val="00C41FD0"/>
    <w:rsid w:val="00C42080"/>
    <w:rsid w:val="00C4340E"/>
    <w:rsid w:val="00C43E18"/>
    <w:rsid w:val="00C443A0"/>
    <w:rsid w:val="00C4497E"/>
    <w:rsid w:val="00C46CDF"/>
    <w:rsid w:val="00C47205"/>
    <w:rsid w:val="00C4722C"/>
    <w:rsid w:val="00C5041A"/>
    <w:rsid w:val="00C50749"/>
    <w:rsid w:val="00C508EC"/>
    <w:rsid w:val="00C513B7"/>
    <w:rsid w:val="00C518C1"/>
    <w:rsid w:val="00C520F2"/>
    <w:rsid w:val="00C52516"/>
    <w:rsid w:val="00C52D3D"/>
    <w:rsid w:val="00C52F2A"/>
    <w:rsid w:val="00C530EC"/>
    <w:rsid w:val="00C54D3C"/>
    <w:rsid w:val="00C60079"/>
    <w:rsid w:val="00C6061C"/>
    <w:rsid w:val="00C60F11"/>
    <w:rsid w:val="00C61811"/>
    <w:rsid w:val="00C61938"/>
    <w:rsid w:val="00C62238"/>
    <w:rsid w:val="00C63B46"/>
    <w:rsid w:val="00C65FEF"/>
    <w:rsid w:val="00C66537"/>
    <w:rsid w:val="00C71911"/>
    <w:rsid w:val="00C73D5F"/>
    <w:rsid w:val="00C74313"/>
    <w:rsid w:val="00C74626"/>
    <w:rsid w:val="00C74FFD"/>
    <w:rsid w:val="00C7601A"/>
    <w:rsid w:val="00C769B7"/>
    <w:rsid w:val="00C76C67"/>
    <w:rsid w:val="00C76CDA"/>
    <w:rsid w:val="00C771F0"/>
    <w:rsid w:val="00C77B98"/>
    <w:rsid w:val="00C8125B"/>
    <w:rsid w:val="00C82EB0"/>
    <w:rsid w:val="00C830B6"/>
    <w:rsid w:val="00C855A1"/>
    <w:rsid w:val="00C86EF1"/>
    <w:rsid w:val="00C9078A"/>
    <w:rsid w:val="00C90AC4"/>
    <w:rsid w:val="00C90E43"/>
    <w:rsid w:val="00C92485"/>
    <w:rsid w:val="00C92CE0"/>
    <w:rsid w:val="00C92FB2"/>
    <w:rsid w:val="00C933AE"/>
    <w:rsid w:val="00C93D78"/>
    <w:rsid w:val="00C9432A"/>
    <w:rsid w:val="00C94362"/>
    <w:rsid w:val="00C94A6B"/>
    <w:rsid w:val="00C967C1"/>
    <w:rsid w:val="00CA2173"/>
    <w:rsid w:val="00CA267F"/>
    <w:rsid w:val="00CA289F"/>
    <w:rsid w:val="00CA3549"/>
    <w:rsid w:val="00CA359F"/>
    <w:rsid w:val="00CA45DF"/>
    <w:rsid w:val="00CA4FDB"/>
    <w:rsid w:val="00CA7424"/>
    <w:rsid w:val="00CA7C3C"/>
    <w:rsid w:val="00CA7CAA"/>
    <w:rsid w:val="00CB0411"/>
    <w:rsid w:val="00CB04A5"/>
    <w:rsid w:val="00CB117D"/>
    <w:rsid w:val="00CB1A1B"/>
    <w:rsid w:val="00CB1BDA"/>
    <w:rsid w:val="00CB2857"/>
    <w:rsid w:val="00CB39FC"/>
    <w:rsid w:val="00CB5E98"/>
    <w:rsid w:val="00CB66D2"/>
    <w:rsid w:val="00CB71F0"/>
    <w:rsid w:val="00CB755E"/>
    <w:rsid w:val="00CB7FAB"/>
    <w:rsid w:val="00CC10C1"/>
    <w:rsid w:val="00CC1255"/>
    <w:rsid w:val="00CC27F5"/>
    <w:rsid w:val="00CC31D4"/>
    <w:rsid w:val="00CC3451"/>
    <w:rsid w:val="00CC3980"/>
    <w:rsid w:val="00CC3BFB"/>
    <w:rsid w:val="00CC3BFE"/>
    <w:rsid w:val="00CC3C69"/>
    <w:rsid w:val="00CC3CBB"/>
    <w:rsid w:val="00CC457E"/>
    <w:rsid w:val="00CC462E"/>
    <w:rsid w:val="00CC4E4C"/>
    <w:rsid w:val="00CC6DA9"/>
    <w:rsid w:val="00CC6F12"/>
    <w:rsid w:val="00CC7382"/>
    <w:rsid w:val="00CD0FA7"/>
    <w:rsid w:val="00CD12C5"/>
    <w:rsid w:val="00CD1D0C"/>
    <w:rsid w:val="00CD1E10"/>
    <w:rsid w:val="00CD33E3"/>
    <w:rsid w:val="00CD41F2"/>
    <w:rsid w:val="00CD4C6C"/>
    <w:rsid w:val="00CD4F15"/>
    <w:rsid w:val="00CD5982"/>
    <w:rsid w:val="00CD5B50"/>
    <w:rsid w:val="00CD5C1A"/>
    <w:rsid w:val="00CE0BF6"/>
    <w:rsid w:val="00CE0D3E"/>
    <w:rsid w:val="00CE1EF9"/>
    <w:rsid w:val="00CE28B9"/>
    <w:rsid w:val="00CE39CF"/>
    <w:rsid w:val="00CE5147"/>
    <w:rsid w:val="00CE5618"/>
    <w:rsid w:val="00CE765D"/>
    <w:rsid w:val="00CE7D42"/>
    <w:rsid w:val="00CF1D9E"/>
    <w:rsid w:val="00CF36A8"/>
    <w:rsid w:val="00CF44D2"/>
    <w:rsid w:val="00CF4DA4"/>
    <w:rsid w:val="00CF57B9"/>
    <w:rsid w:val="00CF5967"/>
    <w:rsid w:val="00CF5DA6"/>
    <w:rsid w:val="00CF76E1"/>
    <w:rsid w:val="00CF7B59"/>
    <w:rsid w:val="00D00A1F"/>
    <w:rsid w:val="00D014F8"/>
    <w:rsid w:val="00D01A4A"/>
    <w:rsid w:val="00D024E4"/>
    <w:rsid w:val="00D02C7C"/>
    <w:rsid w:val="00D04268"/>
    <w:rsid w:val="00D064DA"/>
    <w:rsid w:val="00D076E2"/>
    <w:rsid w:val="00D1035A"/>
    <w:rsid w:val="00D10E4D"/>
    <w:rsid w:val="00D113E4"/>
    <w:rsid w:val="00D117D8"/>
    <w:rsid w:val="00D12788"/>
    <w:rsid w:val="00D136E7"/>
    <w:rsid w:val="00D15059"/>
    <w:rsid w:val="00D1664A"/>
    <w:rsid w:val="00D1690B"/>
    <w:rsid w:val="00D17844"/>
    <w:rsid w:val="00D201FE"/>
    <w:rsid w:val="00D21169"/>
    <w:rsid w:val="00D223C3"/>
    <w:rsid w:val="00D22A3D"/>
    <w:rsid w:val="00D23EBC"/>
    <w:rsid w:val="00D24088"/>
    <w:rsid w:val="00D24EF0"/>
    <w:rsid w:val="00D25526"/>
    <w:rsid w:val="00D30108"/>
    <w:rsid w:val="00D30689"/>
    <w:rsid w:val="00D3119A"/>
    <w:rsid w:val="00D3140E"/>
    <w:rsid w:val="00D3250E"/>
    <w:rsid w:val="00D32613"/>
    <w:rsid w:val="00D34BDF"/>
    <w:rsid w:val="00D34F80"/>
    <w:rsid w:val="00D35F9E"/>
    <w:rsid w:val="00D37050"/>
    <w:rsid w:val="00D37588"/>
    <w:rsid w:val="00D41B83"/>
    <w:rsid w:val="00D41BE9"/>
    <w:rsid w:val="00D439F7"/>
    <w:rsid w:val="00D43AE6"/>
    <w:rsid w:val="00D43D67"/>
    <w:rsid w:val="00D44A49"/>
    <w:rsid w:val="00D45E2A"/>
    <w:rsid w:val="00D47BB3"/>
    <w:rsid w:val="00D47F98"/>
    <w:rsid w:val="00D50656"/>
    <w:rsid w:val="00D50B2E"/>
    <w:rsid w:val="00D51769"/>
    <w:rsid w:val="00D52C10"/>
    <w:rsid w:val="00D52CE0"/>
    <w:rsid w:val="00D52F49"/>
    <w:rsid w:val="00D53185"/>
    <w:rsid w:val="00D53799"/>
    <w:rsid w:val="00D54BAF"/>
    <w:rsid w:val="00D5521B"/>
    <w:rsid w:val="00D559D7"/>
    <w:rsid w:val="00D55AB1"/>
    <w:rsid w:val="00D56788"/>
    <w:rsid w:val="00D56D3D"/>
    <w:rsid w:val="00D6014A"/>
    <w:rsid w:val="00D60439"/>
    <w:rsid w:val="00D60497"/>
    <w:rsid w:val="00D60A83"/>
    <w:rsid w:val="00D60BE4"/>
    <w:rsid w:val="00D645E8"/>
    <w:rsid w:val="00D66618"/>
    <w:rsid w:val="00D666B0"/>
    <w:rsid w:val="00D668AA"/>
    <w:rsid w:val="00D66BD1"/>
    <w:rsid w:val="00D6711F"/>
    <w:rsid w:val="00D67ECD"/>
    <w:rsid w:val="00D70629"/>
    <w:rsid w:val="00D71843"/>
    <w:rsid w:val="00D722C3"/>
    <w:rsid w:val="00D72809"/>
    <w:rsid w:val="00D72872"/>
    <w:rsid w:val="00D72AB0"/>
    <w:rsid w:val="00D737CA"/>
    <w:rsid w:val="00D743E0"/>
    <w:rsid w:val="00D74A71"/>
    <w:rsid w:val="00D74CE1"/>
    <w:rsid w:val="00D751CB"/>
    <w:rsid w:val="00D756AC"/>
    <w:rsid w:val="00D76500"/>
    <w:rsid w:val="00D76CA9"/>
    <w:rsid w:val="00D8173A"/>
    <w:rsid w:val="00D81815"/>
    <w:rsid w:val="00D82711"/>
    <w:rsid w:val="00D82822"/>
    <w:rsid w:val="00D8425A"/>
    <w:rsid w:val="00D85DD2"/>
    <w:rsid w:val="00D85E76"/>
    <w:rsid w:val="00D86AFF"/>
    <w:rsid w:val="00D90727"/>
    <w:rsid w:val="00D92540"/>
    <w:rsid w:val="00D92BF5"/>
    <w:rsid w:val="00D94263"/>
    <w:rsid w:val="00D94814"/>
    <w:rsid w:val="00D94C7E"/>
    <w:rsid w:val="00D94E04"/>
    <w:rsid w:val="00DA172C"/>
    <w:rsid w:val="00DA3267"/>
    <w:rsid w:val="00DA379C"/>
    <w:rsid w:val="00DA3A8E"/>
    <w:rsid w:val="00DA6100"/>
    <w:rsid w:val="00DA6ECF"/>
    <w:rsid w:val="00DA7EE4"/>
    <w:rsid w:val="00DA7FF0"/>
    <w:rsid w:val="00DB0F5A"/>
    <w:rsid w:val="00DB2067"/>
    <w:rsid w:val="00DB3159"/>
    <w:rsid w:val="00DB469B"/>
    <w:rsid w:val="00DB701A"/>
    <w:rsid w:val="00DB76DC"/>
    <w:rsid w:val="00DC067B"/>
    <w:rsid w:val="00DC273C"/>
    <w:rsid w:val="00DC2831"/>
    <w:rsid w:val="00DC391A"/>
    <w:rsid w:val="00DC4588"/>
    <w:rsid w:val="00DC47A2"/>
    <w:rsid w:val="00DC54C0"/>
    <w:rsid w:val="00DC59CE"/>
    <w:rsid w:val="00DC6B84"/>
    <w:rsid w:val="00DC6FFF"/>
    <w:rsid w:val="00DD0195"/>
    <w:rsid w:val="00DD0F59"/>
    <w:rsid w:val="00DD241A"/>
    <w:rsid w:val="00DD3C95"/>
    <w:rsid w:val="00DD48C5"/>
    <w:rsid w:val="00DD4C25"/>
    <w:rsid w:val="00DD4E60"/>
    <w:rsid w:val="00DD6227"/>
    <w:rsid w:val="00DD6819"/>
    <w:rsid w:val="00DD69F5"/>
    <w:rsid w:val="00DE0D12"/>
    <w:rsid w:val="00DE1B7B"/>
    <w:rsid w:val="00DE28C2"/>
    <w:rsid w:val="00DE4D68"/>
    <w:rsid w:val="00DE4FE0"/>
    <w:rsid w:val="00DE5751"/>
    <w:rsid w:val="00DE772A"/>
    <w:rsid w:val="00DE7CBA"/>
    <w:rsid w:val="00DF01D9"/>
    <w:rsid w:val="00DF1A61"/>
    <w:rsid w:val="00DF20D1"/>
    <w:rsid w:val="00DF304F"/>
    <w:rsid w:val="00DF31D9"/>
    <w:rsid w:val="00DF3B40"/>
    <w:rsid w:val="00DF3B83"/>
    <w:rsid w:val="00DF44FB"/>
    <w:rsid w:val="00DF5125"/>
    <w:rsid w:val="00DF6D06"/>
    <w:rsid w:val="00DF72A0"/>
    <w:rsid w:val="00DF75FF"/>
    <w:rsid w:val="00DF7A0D"/>
    <w:rsid w:val="00E00628"/>
    <w:rsid w:val="00E0137A"/>
    <w:rsid w:val="00E014EA"/>
    <w:rsid w:val="00E01642"/>
    <w:rsid w:val="00E01F6E"/>
    <w:rsid w:val="00E06440"/>
    <w:rsid w:val="00E0681A"/>
    <w:rsid w:val="00E07AEB"/>
    <w:rsid w:val="00E10FC1"/>
    <w:rsid w:val="00E11F20"/>
    <w:rsid w:val="00E12240"/>
    <w:rsid w:val="00E13D14"/>
    <w:rsid w:val="00E14A64"/>
    <w:rsid w:val="00E15420"/>
    <w:rsid w:val="00E2007B"/>
    <w:rsid w:val="00E20ADD"/>
    <w:rsid w:val="00E20CB2"/>
    <w:rsid w:val="00E227C6"/>
    <w:rsid w:val="00E22BC2"/>
    <w:rsid w:val="00E25477"/>
    <w:rsid w:val="00E27054"/>
    <w:rsid w:val="00E306BA"/>
    <w:rsid w:val="00E3190E"/>
    <w:rsid w:val="00E32379"/>
    <w:rsid w:val="00E33056"/>
    <w:rsid w:val="00E3388A"/>
    <w:rsid w:val="00E340C4"/>
    <w:rsid w:val="00E345EB"/>
    <w:rsid w:val="00E35F56"/>
    <w:rsid w:val="00E36E5A"/>
    <w:rsid w:val="00E37175"/>
    <w:rsid w:val="00E37290"/>
    <w:rsid w:val="00E40124"/>
    <w:rsid w:val="00E40166"/>
    <w:rsid w:val="00E4157C"/>
    <w:rsid w:val="00E415D0"/>
    <w:rsid w:val="00E417B5"/>
    <w:rsid w:val="00E4251D"/>
    <w:rsid w:val="00E4308A"/>
    <w:rsid w:val="00E43238"/>
    <w:rsid w:val="00E43C69"/>
    <w:rsid w:val="00E43DB2"/>
    <w:rsid w:val="00E4423E"/>
    <w:rsid w:val="00E44477"/>
    <w:rsid w:val="00E45AC0"/>
    <w:rsid w:val="00E45C9F"/>
    <w:rsid w:val="00E46342"/>
    <w:rsid w:val="00E46979"/>
    <w:rsid w:val="00E46F0A"/>
    <w:rsid w:val="00E46FBD"/>
    <w:rsid w:val="00E4709D"/>
    <w:rsid w:val="00E47C42"/>
    <w:rsid w:val="00E505E6"/>
    <w:rsid w:val="00E529BD"/>
    <w:rsid w:val="00E530F4"/>
    <w:rsid w:val="00E54614"/>
    <w:rsid w:val="00E55261"/>
    <w:rsid w:val="00E55851"/>
    <w:rsid w:val="00E56104"/>
    <w:rsid w:val="00E57861"/>
    <w:rsid w:val="00E57BAF"/>
    <w:rsid w:val="00E6011E"/>
    <w:rsid w:val="00E60DB7"/>
    <w:rsid w:val="00E61563"/>
    <w:rsid w:val="00E63397"/>
    <w:rsid w:val="00E6492E"/>
    <w:rsid w:val="00E64E2E"/>
    <w:rsid w:val="00E650C8"/>
    <w:rsid w:val="00E6526F"/>
    <w:rsid w:val="00E665D8"/>
    <w:rsid w:val="00E667A5"/>
    <w:rsid w:val="00E66805"/>
    <w:rsid w:val="00E66E83"/>
    <w:rsid w:val="00E67AF9"/>
    <w:rsid w:val="00E707B4"/>
    <w:rsid w:val="00E71A90"/>
    <w:rsid w:val="00E725CE"/>
    <w:rsid w:val="00E72D41"/>
    <w:rsid w:val="00E733BC"/>
    <w:rsid w:val="00E74297"/>
    <w:rsid w:val="00E74948"/>
    <w:rsid w:val="00E75FD9"/>
    <w:rsid w:val="00E762A7"/>
    <w:rsid w:val="00E778A3"/>
    <w:rsid w:val="00E77E18"/>
    <w:rsid w:val="00E80EAB"/>
    <w:rsid w:val="00E81053"/>
    <w:rsid w:val="00E817CB"/>
    <w:rsid w:val="00E81AC8"/>
    <w:rsid w:val="00E8265F"/>
    <w:rsid w:val="00E83075"/>
    <w:rsid w:val="00E83E7E"/>
    <w:rsid w:val="00E840C4"/>
    <w:rsid w:val="00E84C91"/>
    <w:rsid w:val="00E86101"/>
    <w:rsid w:val="00E8614A"/>
    <w:rsid w:val="00E87FA4"/>
    <w:rsid w:val="00E90833"/>
    <w:rsid w:val="00E910A4"/>
    <w:rsid w:val="00E92F7C"/>
    <w:rsid w:val="00E9306B"/>
    <w:rsid w:val="00E931F2"/>
    <w:rsid w:val="00E93667"/>
    <w:rsid w:val="00E94614"/>
    <w:rsid w:val="00E95131"/>
    <w:rsid w:val="00E96635"/>
    <w:rsid w:val="00EA0BE6"/>
    <w:rsid w:val="00EA0DCA"/>
    <w:rsid w:val="00EA1149"/>
    <w:rsid w:val="00EA19D3"/>
    <w:rsid w:val="00EA396B"/>
    <w:rsid w:val="00EA6BFC"/>
    <w:rsid w:val="00EA7B7A"/>
    <w:rsid w:val="00EA7FC1"/>
    <w:rsid w:val="00EB0849"/>
    <w:rsid w:val="00EB11E1"/>
    <w:rsid w:val="00EB299E"/>
    <w:rsid w:val="00EB36D3"/>
    <w:rsid w:val="00EB4297"/>
    <w:rsid w:val="00EB43D5"/>
    <w:rsid w:val="00EB5AE8"/>
    <w:rsid w:val="00EB615B"/>
    <w:rsid w:val="00EB6291"/>
    <w:rsid w:val="00EB7003"/>
    <w:rsid w:val="00EB70C5"/>
    <w:rsid w:val="00EB732F"/>
    <w:rsid w:val="00EB778F"/>
    <w:rsid w:val="00EC11F1"/>
    <w:rsid w:val="00EC3A81"/>
    <w:rsid w:val="00EC7D47"/>
    <w:rsid w:val="00ED0AB1"/>
    <w:rsid w:val="00ED4BD3"/>
    <w:rsid w:val="00ED5175"/>
    <w:rsid w:val="00ED51A9"/>
    <w:rsid w:val="00ED6862"/>
    <w:rsid w:val="00ED7590"/>
    <w:rsid w:val="00ED7CD0"/>
    <w:rsid w:val="00EE0013"/>
    <w:rsid w:val="00EE08D4"/>
    <w:rsid w:val="00EE20F5"/>
    <w:rsid w:val="00EE223D"/>
    <w:rsid w:val="00EE27FA"/>
    <w:rsid w:val="00EE2DA0"/>
    <w:rsid w:val="00EE328A"/>
    <w:rsid w:val="00EE407C"/>
    <w:rsid w:val="00EE4487"/>
    <w:rsid w:val="00EE53C1"/>
    <w:rsid w:val="00EE6893"/>
    <w:rsid w:val="00EF0F78"/>
    <w:rsid w:val="00EF39D9"/>
    <w:rsid w:val="00EF460D"/>
    <w:rsid w:val="00EF4800"/>
    <w:rsid w:val="00EF4929"/>
    <w:rsid w:val="00EF5033"/>
    <w:rsid w:val="00EF59F5"/>
    <w:rsid w:val="00EF60F6"/>
    <w:rsid w:val="00EF6976"/>
    <w:rsid w:val="00EF6A7D"/>
    <w:rsid w:val="00F015F5"/>
    <w:rsid w:val="00F026A3"/>
    <w:rsid w:val="00F03D4F"/>
    <w:rsid w:val="00F03E32"/>
    <w:rsid w:val="00F0429A"/>
    <w:rsid w:val="00F0489D"/>
    <w:rsid w:val="00F05EDD"/>
    <w:rsid w:val="00F06364"/>
    <w:rsid w:val="00F067F1"/>
    <w:rsid w:val="00F07035"/>
    <w:rsid w:val="00F11274"/>
    <w:rsid w:val="00F12212"/>
    <w:rsid w:val="00F12FF6"/>
    <w:rsid w:val="00F1357E"/>
    <w:rsid w:val="00F137BB"/>
    <w:rsid w:val="00F13D5C"/>
    <w:rsid w:val="00F15AB8"/>
    <w:rsid w:val="00F15C0F"/>
    <w:rsid w:val="00F15F12"/>
    <w:rsid w:val="00F16652"/>
    <w:rsid w:val="00F20D16"/>
    <w:rsid w:val="00F211A4"/>
    <w:rsid w:val="00F21BDF"/>
    <w:rsid w:val="00F228A1"/>
    <w:rsid w:val="00F22CCE"/>
    <w:rsid w:val="00F26F40"/>
    <w:rsid w:val="00F271DF"/>
    <w:rsid w:val="00F27B25"/>
    <w:rsid w:val="00F3007E"/>
    <w:rsid w:val="00F30964"/>
    <w:rsid w:val="00F317DD"/>
    <w:rsid w:val="00F31DED"/>
    <w:rsid w:val="00F3259C"/>
    <w:rsid w:val="00F3315D"/>
    <w:rsid w:val="00F3423A"/>
    <w:rsid w:val="00F34535"/>
    <w:rsid w:val="00F346A4"/>
    <w:rsid w:val="00F36BA9"/>
    <w:rsid w:val="00F36F50"/>
    <w:rsid w:val="00F37998"/>
    <w:rsid w:val="00F37C5E"/>
    <w:rsid w:val="00F37E82"/>
    <w:rsid w:val="00F405EF"/>
    <w:rsid w:val="00F40A99"/>
    <w:rsid w:val="00F41439"/>
    <w:rsid w:val="00F4161B"/>
    <w:rsid w:val="00F43FCA"/>
    <w:rsid w:val="00F454B2"/>
    <w:rsid w:val="00F456FE"/>
    <w:rsid w:val="00F50089"/>
    <w:rsid w:val="00F50AA0"/>
    <w:rsid w:val="00F519DE"/>
    <w:rsid w:val="00F52A19"/>
    <w:rsid w:val="00F52DF3"/>
    <w:rsid w:val="00F5320D"/>
    <w:rsid w:val="00F5382C"/>
    <w:rsid w:val="00F54EC6"/>
    <w:rsid w:val="00F5521C"/>
    <w:rsid w:val="00F553EE"/>
    <w:rsid w:val="00F5573D"/>
    <w:rsid w:val="00F561D7"/>
    <w:rsid w:val="00F576B4"/>
    <w:rsid w:val="00F613B3"/>
    <w:rsid w:val="00F63B7E"/>
    <w:rsid w:val="00F642FB"/>
    <w:rsid w:val="00F654D7"/>
    <w:rsid w:val="00F66A31"/>
    <w:rsid w:val="00F717C0"/>
    <w:rsid w:val="00F72D57"/>
    <w:rsid w:val="00F7405C"/>
    <w:rsid w:val="00F74B0B"/>
    <w:rsid w:val="00F758A8"/>
    <w:rsid w:val="00F761F0"/>
    <w:rsid w:val="00F76347"/>
    <w:rsid w:val="00F76FA9"/>
    <w:rsid w:val="00F77231"/>
    <w:rsid w:val="00F807F3"/>
    <w:rsid w:val="00F814CC"/>
    <w:rsid w:val="00F815F6"/>
    <w:rsid w:val="00F82655"/>
    <w:rsid w:val="00F82DC2"/>
    <w:rsid w:val="00F82F87"/>
    <w:rsid w:val="00F84058"/>
    <w:rsid w:val="00F84661"/>
    <w:rsid w:val="00F84775"/>
    <w:rsid w:val="00F85013"/>
    <w:rsid w:val="00F85BC1"/>
    <w:rsid w:val="00F90804"/>
    <w:rsid w:val="00F92432"/>
    <w:rsid w:val="00F92E79"/>
    <w:rsid w:val="00F93B46"/>
    <w:rsid w:val="00F9413B"/>
    <w:rsid w:val="00F95482"/>
    <w:rsid w:val="00F961C7"/>
    <w:rsid w:val="00F96C67"/>
    <w:rsid w:val="00FA0DF8"/>
    <w:rsid w:val="00FA1545"/>
    <w:rsid w:val="00FA163A"/>
    <w:rsid w:val="00FA1756"/>
    <w:rsid w:val="00FA1D5B"/>
    <w:rsid w:val="00FA1E78"/>
    <w:rsid w:val="00FA4918"/>
    <w:rsid w:val="00FA73F3"/>
    <w:rsid w:val="00FB0D19"/>
    <w:rsid w:val="00FB1603"/>
    <w:rsid w:val="00FB1706"/>
    <w:rsid w:val="00FB182D"/>
    <w:rsid w:val="00FB2A9A"/>
    <w:rsid w:val="00FB38EC"/>
    <w:rsid w:val="00FB4668"/>
    <w:rsid w:val="00FB5870"/>
    <w:rsid w:val="00FB5CDF"/>
    <w:rsid w:val="00FB689C"/>
    <w:rsid w:val="00FB6C14"/>
    <w:rsid w:val="00FC1C16"/>
    <w:rsid w:val="00FC3D07"/>
    <w:rsid w:val="00FC3E8A"/>
    <w:rsid w:val="00FC3EB6"/>
    <w:rsid w:val="00FC49FA"/>
    <w:rsid w:val="00FC4E54"/>
    <w:rsid w:val="00FC5C50"/>
    <w:rsid w:val="00FC6F0F"/>
    <w:rsid w:val="00FD02E7"/>
    <w:rsid w:val="00FD0F84"/>
    <w:rsid w:val="00FD11FD"/>
    <w:rsid w:val="00FD1294"/>
    <w:rsid w:val="00FD287D"/>
    <w:rsid w:val="00FD3158"/>
    <w:rsid w:val="00FD315C"/>
    <w:rsid w:val="00FD4AC9"/>
    <w:rsid w:val="00FD54FD"/>
    <w:rsid w:val="00FD752A"/>
    <w:rsid w:val="00FD7A5D"/>
    <w:rsid w:val="00FE0382"/>
    <w:rsid w:val="00FE1276"/>
    <w:rsid w:val="00FE24D6"/>
    <w:rsid w:val="00FE2BF7"/>
    <w:rsid w:val="00FE3425"/>
    <w:rsid w:val="00FE36AD"/>
    <w:rsid w:val="00FE40F4"/>
    <w:rsid w:val="00FE5A66"/>
    <w:rsid w:val="00FE6230"/>
    <w:rsid w:val="00FE72F8"/>
    <w:rsid w:val="00FE7C7D"/>
    <w:rsid w:val="00FE7C8B"/>
    <w:rsid w:val="00FE7E3C"/>
    <w:rsid w:val="00FF0E9C"/>
    <w:rsid w:val="00FF444A"/>
    <w:rsid w:val="00FF458C"/>
    <w:rsid w:val="00FF4B48"/>
    <w:rsid w:val="00FF5F86"/>
    <w:rsid w:val="00FF6FB5"/>
    <w:rsid w:val="00FF7139"/>
    <w:rsid w:val="00FF76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C07D5E"/>
  <w15:chartTrackingRefBased/>
  <w15:docId w15:val="{E1F87C94-5453-4DAC-BC22-8458258E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color w:val="000000" w:themeColor="text1"/>
        <w:szCs w:val="22"/>
        <w:lang w:val="pl-PL"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663D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91246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41064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663DE"/>
    <w:pPr>
      <w:tabs>
        <w:tab w:val="center" w:pos="4536"/>
        <w:tab w:val="right" w:pos="9072"/>
      </w:tabs>
    </w:pPr>
  </w:style>
  <w:style w:type="character" w:customStyle="1" w:styleId="NagwekZnak">
    <w:name w:val="Nagłówek Znak"/>
    <w:basedOn w:val="Domylnaczcionkaakapitu"/>
    <w:link w:val="Nagwek"/>
    <w:uiPriority w:val="99"/>
    <w:rsid w:val="002663DE"/>
  </w:style>
  <w:style w:type="paragraph" w:styleId="Stopka">
    <w:name w:val="footer"/>
    <w:aliases w:val=" Znak,Znak"/>
    <w:basedOn w:val="Normalny"/>
    <w:link w:val="StopkaZnak"/>
    <w:uiPriority w:val="99"/>
    <w:unhideWhenUsed/>
    <w:rsid w:val="002663DE"/>
    <w:pPr>
      <w:tabs>
        <w:tab w:val="center" w:pos="4536"/>
        <w:tab w:val="right" w:pos="9072"/>
      </w:tabs>
    </w:pPr>
  </w:style>
  <w:style w:type="character" w:customStyle="1" w:styleId="StopkaZnak">
    <w:name w:val="Stopka Znak"/>
    <w:aliases w:val=" Znak Znak,Znak Znak"/>
    <w:basedOn w:val="Domylnaczcionkaakapitu"/>
    <w:link w:val="Stopka"/>
    <w:uiPriority w:val="99"/>
    <w:rsid w:val="002663DE"/>
  </w:style>
  <w:style w:type="character" w:customStyle="1" w:styleId="Nagwek1Znak">
    <w:name w:val="Nagłówek 1 Znak"/>
    <w:basedOn w:val="Domylnaczcionkaakapitu"/>
    <w:link w:val="Nagwek1"/>
    <w:uiPriority w:val="9"/>
    <w:rsid w:val="002663DE"/>
    <w:rPr>
      <w:rFonts w:asciiTheme="majorHAnsi" w:eastAsiaTheme="majorEastAsia" w:hAnsiTheme="majorHAnsi" w:cstheme="majorBidi"/>
      <w:color w:val="2E74B5" w:themeColor="accent1" w:themeShade="BF"/>
      <w:sz w:val="32"/>
      <w:szCs w:val="32"/>
    </w:rPr>
  </w:style>
  <w:style w:type="paragraph" w:customStyle="1" w:styleId="Styl1SWZ">
    <w:name w:val="Styl1SWZ"/>
    <w:basedOn w:val="Nagwek1"/>
    <w:link w:val="Styl1SWZZnak"/>
    <w:qFormat/>
    <w:rsid w:val="0034658F"/>
    <w:pPr>
      <w:numPr>
        <w:numId w:val="1"/>
      </w:numPr>
      <w:spacing w:before="120" w:after="120"/>
    </w:pPr>
    <w:rPr>
      <w:rFonts w:ascii="Arial" w:hAnsi="Arial"/>
      <w:b/>
      <w:color w:val="000000" w:themeColor="text1"/>
      <w:sz w:val="22"/>
    </w:rPr>
  </w:style>
  <w:style w:type="character" w:styleId="Hipercze">
    <w:name w:val="Hyperlink"/>
    <w:basedOn w:val="Domylnaczcionkaakapitu"/>
    <w:uiPriority w:val="99"/>
    <w:unhideWhenUsed/>
    <w:rsid w:val="0034658F"/>
    <w:rPr>
      <w:color w:val="0563C1" w:themeColor="hyperlink"/>
      <w:u w:val="single"/>
    </w:rPr>
  </w:style>
  <w:style w:type="character" w:customStyle="1" w:styleId="Styl1SWZZnak">
    <w:name w:val="Styl1SWZ Znak"/>
    <w:basedOn w:val="Nagwek1Znak"/>
    <w:link w:val="Styl1SWZ"/>
    <w:rsid w:val="0034658F"/>
    <w:rPr>
      <w:rFonts w:asciiTheme="majorHAnsi" w:eastAsiaTheme="majorEastAsia" w:hAnsiTheme="majorHAnsi" w:cstheme="majorBidi"/>
      <w:b/>
      <w:color w:val="2E74B5" w:themeColor="accent1" w:themeShade="BF"/>
      <w:sz w:val="22"/>
      <w:szCs w:val="32"/>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lista"/>
    <w:basedOn w:val="Normalny"/>
    <w:link w:val="AkapitzlistZnak"/>
    <w:uiPriority w:val="34"/>
    <w:qFormat/>
    <w:rsid w:val="004A2D5C"/>
    <w:pPr>
      <w:ind w:left="720"/>
      <w:contextualSpacing/>
    </w:pPr>
  </w:style>
  <w:style w:type="paragraph" w:styleId="Bezodstpw">
    <w:name w:val="No Spacing"/>
    <w:uiPriority w:val="1"/>
    <w:qFormat/>
    <w:rsid w:val="008C6DC7"/>
  </w:style>
  <w:style w:type="paragraph" w:customStyle="1" w:styleId="Styl2SWZ">
    <w:name w:val="Styl2SWZ"/>
    <w:basedOn w:val="Normalny"/>
    <w:link w:val="Styl2SWZZnak"/>
    <w:qFormat/>
    <w:rsid w:val="008C6DC7"/>
    <w:pPr>
      <w:numPr>
        <w:numId w:val="2"/>
      </w:numPr>
    </w:pPr>
  </w:style>
  <w:style w:type="character" w:customStyle="1" w:styleId="Styl2SWZZnak">
    <w:name w:val="Styl2SWZ Znak"/>
    <w:basedOn w:val="Domylnaczcionkaakapitu"/>
    <w:link w:val="Styl2SWZ"/>
    <w:rsid w:val="008C6DC7"/>
  </w:style>
  <w:style w:type="character" w:customStyle="1" w:styleId="alb">
    <w:name w:val="a_lb"/>
    <w:basedOn w:val="Domylnaczcionkaakapitu"/>
    <w:rsid w:val="001B51AB"/>
  </w:style>
  <w:style w:type="character" w:customStyle="1" w:styleId="fn-ref">
    <w:name w:val="fn-ref"/>
    <w:basedOn w:val="Domylnaczcionkaakapitu"/>
    <w:rsid w:val="00596413"/>
  </w:style>
  <w:style w:type="character" w:styleId="UyteHipercze">
    <w:name w:val="FollowedHyperlink"/>
    <w:basedOn w:val="Domylnaczcionkaakapitu"/>
    <w:uiPriority w:val="99"/>
    <w:semiHidden/>
    <w:unhideWhenUsed/>
    <w:rsid w:val="007C4760"/>
    <w:rPr>
      <w:color w:val="954F72" w:themeColor="followedHyperlink"/>
      <w:u w:val="single"/>
    </w:rPr>
  </w:style>
  <w:style w:type="numbering" w:customStyle="1" w:styleId="Styl1">
    <w:name w:val="Styl1"/>
    <w:uiPriority w:val="99"/>
    <w:rsid w:val="0005706E"/>
    <w:pPr>
      <w:numPr>
        <w:numId w:val="5"/>
      </w:numPr>
    </w:pPr>
  </w:style>
  <w:style w:type="table" w:styleId="Tabela-Siatka">
    <w:name w:val="Table Grid"/>
    <w:basedOn w:val="Standardowy"/>
    <w:uiPriority w:val="39"/>
    <w:rsid w:val="00000C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rsid w:val="00410648"/>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semiHidden/>
    <w:unhideWhenUsed/>
    <w:rsid w:val="00410648"/>
    <w:pPr>
      <w:spacing w:after="120"/>
      <w:ind w:left="283"/>
    </w:pPr>
  </w:style>
  <w:style w:type="character" w:customStyle="1" w:styleId="TekstpodstawowywcityZnak">
    <w:name w:val="Tekst podstawowy wcięty Znak"/>
    <w:basedOn w:val="Domylnaczcionkaakapitu"/>
    <w:link w:val="Tekstpodstawowywcity"/>
    <w:uiPriority w:val="99"/>
    <w:semiHidden/>
    <w:rsid w:val="00410648"/>
  </w:style>
  <w:style w:type="paragraph" w:styleId="Tekstpodstawowy3">
    <w:name w:val="Body Text 3"/>
    <w:basedOn w:val="Normalny"/>
    <w:link w:val="Tekstpodstawowy3Znak"/>
    <w:uiPriority w:val="99"/>
    <w:semiHidden/>
    <w:unhideWhenUsed/>
    <w:rsid w:val="003874B2"/>
    <w:pPr>
      <w:spacing w:after="120"/>
    </w:pPr>
    <w:rPr>
      <w:sz w:val="16"/>
      <w:szCs w:val="16"/>
    </w:rPr>
  </w:style>
  <w:style w:type="character" w:customStyle="1" w:styleId="Tekstpodstawowy3Znak">
    <w:name w:val="Tekst podstawowy 3 Znak"/>
    <w:basedOn w:val="Domylnaczcionkaakapitu"/>
    <w:link w:val="Tekstpodstawowy3"/>
    <w:uiPriority w:val="99"/>
    <w:semiHidden/>
    <w:rsid w:val="003874B2"/>
    <w:rPr>
      <w:sz w:val="16"/>
      <w:szCs w:val="16"/>
    </w:rPr>
  </w:style>
  <w:style w:type="paragraph" w:styleId="NormalnyWeb">
    <w:name w:val="Normal (Web)"/>
    <w:basedOn w:val="Normalny"/>
    <w:uiPriority w:val="99"/>
    <w:semiHidden/>
    <w:unhideWhenUsed/>
    <w:rsid w:val="00302308"/>
    <w:pPr>
      <w:spacing w:before="100" w:beforeAutospacing="1" w:after="100" w:afterAutospacing="1"/>
      <w:jc w:val="left"/>
    </w:pPr>
    <w:rPr>
      <w:rFonts w:ascii="Times New Roman" w:eastAsia="Times New Roman" w:hAnsi="Times New Roman" w:cs="Times New Roman"/>
      <w:color w:val="auto"/>
      <w:sz w:val="24"/>
      <w:szCs w:val="24"/>
      <w:lang w:eastAsia="pl-PL"/>
    </w:rPr>
  </w:style>
  <w:style w:type="character" w:styleId="Uwydatnienie">
    <w:name w:val="Emphasis"/>
    <w:basedOn w:val="Domylnaczcionkaakapitu"/>
    <w:uiPriority w:val="20"/>
    <w:qFormat/>
    <w:rsid w:val="00F3007E"/>
    <w:rPr>
      <w:i/>
      <w:iCs/>
    </w:rPr>
  </w:style>
  <w:style w:type="table" w:styleId="Tabelasiatki1jasna">
    <w:name w:val="Grid Table 1 Light"/>
    <w:basedOn w:val="Standardowy"/>
    <w:uiPriority w:val="46"/>
    <w:rsid w:val="0065580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iPriority w:val="99"/>
    <w:unhideWhenUsed/>
    <w:rsid w:val="004B236F"/>
    <w:rPr>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uiPriority w:val="99"/>
    <w:rsid w:val="004B236F"/>
    <w:rPr>
      <w:szCs w:val="20"/>
    </w:rPr>
  </w:style>
  <w:style w:type="character" w:styleId="Odwoanieprzypisudolnego">
    <w:name w:val="footnote reference"/>
    <w:aliases w:val="przypisy dolne,Footnote Reference Number"/>
    <w:uiPriority w:val="99"/>
    <w:unhideWhenUsed/>
    <w:rsid w:val="004B236F"/>
    <w:rPr>
      <w:rFonts w:ascii="Times New Roman" w:hAnsi="Times New Roman" w:cs="Times New Roman" w:hint="default"/>
      <w:vertAlign w:val="superscript"/>
    </w:rPr>
  </w:style>
  <w:style w:type="paragraph" w:styleId="Tekstkomentarza">
    <w:name w:val="annotation text"/>
    <w:basedOn w:val="Normalny"/>
    <w:link w:val="TekstkomentarzaZnak"/>
    <w:uiPriority w:val="99"/>
    <w:unhideWhenUsed/>
    <w:rsid w:val="005F4335"/>
    <w:pPr>
      <w:jc w:val="left"/>
    </w:pPr>
    <w:rPr>
      <w:rFonts w:eastAsia="Times New Roman" w:cs="Times New Roman"/>
      <w:b/>
      <w:color w:val="auto"/>
      <w:szCs w:val="20"/>
      <w:lang w:val="en-US"/>
    </w:rPr>
  </w:style>
  <w:style w:type="character" w:customStyle="1" w:styleId="TekstkomentarzaZnak">
    <w:name w:val="Tekst komentarza Znak"/>
    <w:basedOn w:val="Domylnaczcionkaakapitu"/>
    <w:link w:val="Tekstkomentarza"/>
    <w:uiPriority w:val="99"/>
    <w:rsid w:val="005F4335"/>
    <w:rPr>
      <w:rFonts w:eastAsia="Times New Roman" w:cs="Times New Roman"/>
      <w:b/>
      <w:color w:val="auto"/>
      <w:szCs w:val="20"/>
      <w:lang w:val="en-US"/>
    </w:rPr>
  </w:style>
  <w:style w:type="character" w:styleId="Odwoaniedokomentarza">
    <w:name w:val="annotation reference"/>
    <w:uiPriority w:val="99"/>
    <w:semiHidden/>
    <w:unhideWhenUsed/>
    <w:rsid w:val="005F4335"/>
    <w:rPr>
      <w:rFonts w:ascii="Times New Roman" w:hAnsi="Times New Roman" w:cs="Times New Roman" w:hint="default"/>
      <w:sz w:val="16"/>
    </w:rPr>
  </w:style>
  <w:style w:type="paragraph" w:styleId="Tekstdymka">
    <w:name w:val="Balloon Text"/>
    <w:basedOn w:val="Normalny"/>
    <w:link w:val="TekstdymkaZnak"/>
    <w:uiPriority w:val="99"/>
    <w:semiHidden/>
    <w:unhideWhenUsed/>
    <w:rsid w:val="005F433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4335"/>
    <w:rPr>
      <w:rFonts w:ascii="Segoe UI" w:hAnsi="Segoe UI" w:cs="Segoe UI"/>
      <w:sz w:val="18"/>
      <w:szCs w:val="18"/>
    </w:rPr>
  </w:style>
  <w:style w:type="table" w:styleId="Zwykatabela1">
    <w:name w:val="Plain Table 1"/>
    <w:basedOn w:val="Standardowy"/>
    <w:uiPriority w:val="41"/>
    <w:rsid w:val="00BA58A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lista Znak"/>
    <w:link w:val="Akapitzlist"/>
    <w:uiPriority w:val="34"/>
    <w:qFormat/>
    <w:locked/>
    <w:rsid w:val="00803A31"/>
  </w:style>
  <w:style w:type="paragraph" w:styleId="Tekstprzypisukocowego">
    <w:name w:val="endnote text"/>
    <w:basedOn w:val="Normalny"/>
    <w:link w:val="TekstprzypisukocowegoZnak"/>
    <w:uiPriority w:val="99"/>
    <w:semiHidden/>
    <w:unhideWhenUsed/>
    <w:rsid w:val="009A5608"/>
    <w:rPr>
      <w:szCs w:val="20"/>
    </w:rPr>
  </w:style>
  <w:style w:type="character" w:customStyle="1" w:styleId="TekstprzypisukocowegoZnak">
    <w:name w:val="Tekst przypisu końcowego Znak"/>
    <w:basedOn w:val="Domylnaczcionkaakapitu"/>
    <w:link w:val="Tekstprzypisukocowego"/>
    <w:uiPriority w:val="99"/>
    <w:semiHidden/>
    <w:rsid w:val="009A5608"/>
    <w:rPr>
      <w:szCs w:val="20"/>
    </w:rPr>
  </w:style>
  <w:style w:type="character" w:styleId="Odwoanieprzypisukocowego">
    <w:name w:val="endnote reference"/>
    <w:basedOn w:val="Domylnaczcionkaakapitu"/>
    <w:uiPriority w:val="99"/>
    <w:semiHidden/>
    <w:unhideWhenUsed/>
    <w:rsid w:val="009A5608"/>
    <w:rPr>
      <w:vertAlign w:val="superscript"/>
    </w:rPr>
  </w:style>
  <w:style w:type="paragraph" w:styleId="Tematkomentarza">
    <w:name w:val="annotation subject"/>
    <w:basedOn w:val="Tekstkomentarza"/>
    <w:next w:val="Tekstkomentarza"/>
    <w:link w:val="TematkomentarzaZnak"/>
    <w:uiPriority w:val="99"/>
    <w:semiHidden/>
    <w:unhideWhenUsed/>
    <w:rsid w:val="00CD4F15"/>
    <w:pPr>
      <w:jc w:val="both"/>
    </w:pPr>
    <w:rPr>
      <w:rFonts w:eastAsiaTheme="minorHAnsi" w:cstheme="minorBidi"/>
      <w:bCs/>
      <w:color w:val="000000" w:themeColor="text1"/>
      <w:lang w:val="pl-PL"/>
    </w:rPr>
  </w:style>
  <w:style w:type="character" w:customStyle="1" w:styleId="TematkomentarzaZnak">
    <w:name w:val="Temat komentarza Znak"/>
    <w:basedOn w:val="TekstkomentarzaZnak"/>
    <w:link w:val="Tematkomentarza"/>
    <w:uiPriority w:val="99"/>
    <w:semiHidden/>
    <w:rsid w:val="00CD4F15"/>
    <w:rPr>
      <w:rFonts w:eastAsia="Times New Roman" w:cs="Times New Roman"/>
      <w:b/>
      <w:bCs/>
      <w:color w:val="auto"/>
      <w:szCs w:val="20"/>
      <w:lang w:val="en-US"/>
    </w:rPr>
  </w:style>
  <w:style w:type="paragraph" w:customStyle="1" w:styleId="Default">
    <w:name w:val="Default"/>
    <w:uiPriority w:val="99"/>
    <w:rsid w:val="00CC3451"/>
    <w:pPr>
      <w:autoSpaceDE w:val="0"/>
      <w:autoSpaceDN w:val="0"/>
      <w:adjustRightInd w:val="0"/>
      <w:jc w:val="left"/>
    </w:pPr>
    <w:rPr>
      <w:rFonts w:eastAsia="Times New Roman" w:cs="Arial"/>
      <w:color w:val="000000"/>
      <w:sz w:val="24"/>
      <w:szCs w:val="24"/>
      <w:lang w:val="en-US"/>
    </w:rPr>
  </w:style>
  <w:style w:type="paragraph" w:styleId="Tekstpodstawowy2">
    <w:name w:val="Body Text 2"/>
    <w:basedOn w:val="Normalny"/>
    <w:link w:val="Tekstpodstawowy2Znak"/>
    <w:uiPriority w:val="99"/>
    <w:unhideWhenUsed/>
    <w:rsid w:val="00DF75FF"/>
    <w:pPr>
      <w:spacing w:after="120" w:line="480" w:lineRule="auto"/>
    </w:pPr>
  </w:style>
  <w:style w:type="character" w:customStyle="1" w:styleId="Tekstpodstawowy2Znak">
    <w:name w:val="Tekst podstawowy 2 Znak"/>
    <w:basedOn w:val="Domylnaczcionkaakapitu"/>
    <w:link w:val="Tekstpodstawowy2"/>
    <w:uiPriority w:val="99"/>
    <w:rsid w:val="00DF75FF"/>
  </w:style>
  <w:style w:type="character" w:customStyle="1" w:styleId="Nagwek2Znak">
    <w:name w:val="Nagłówek 2 Znak"/>
    <w:basedOn w:val="Domylnaczcionkaakapitu"/>
    <w:link w:val="Nagwek2"/>
    <w:uiPriority w:val="9"/>
    <w:semiHidden/>
    <w:rsid w:val="00912469"/>
    <w:rPr>
      <w:rFonts w:asciiTheme="majorHAnsi" w:eastAsiaTheme="majorEastAsia" w:hAnsiTheme="majorHAnsi" w:cstheme="majorBidi"/>
      <w:color w:val="2E74B5" w:themeColor="accent1" w:themeShade="BF"/>
      <w:sz w:val="26"/>
      <w:szCs w:val="26"/>
    </w:rPr>
  </w:style>
  <w:style w:type="paragraph" w:styleId="Listapunktowana2">
    <w:name w:val="List Bullet 2"/>
    <w:basedOn w:val="Normalny"/>
    <w:uiPriority w:val="99"/>
    <w:unhideWhenUsed/>
    <w:rsid w:val="001D5E8F"/>
    <w:pPr>
      <w:numPr>
        <w:numId w:val="32"/>
      </w:numPr>
      <w:contextualSpacing/>
      <w:jc w:val="left"/>
    </w:pPr>
    <w:rPr>
      <w:rFonts w:ascii="Times New Roman" w:eastAsia="Times New Roman" w:hAnsi="Times New Roman" w:cs="Times New Roman"/>
      <w:color w:val="auto"/>
      <w:sz w:val="24"/>
      <w:szCs w:val="24"/>
    </w:rPr>
  </w:style>
  <w:style w:type="paragraph" w:styleId="Listapunktowana">
    <w:name w:val="List Bullet"/>
    <w:basedOn w:val="Normalny"/>
    <w:uiPriority w:val="99"/>
    <w:unhideWhenUsed/>
    <w:rsid w:val="00D136E7"/>
    <w:pPr>
      <w:numPr>
        <w:numId w:val="34"/>
      </w:numPr>
      <w:contextualSpacing/>
      <w:jc w:val="left"/>
    </w:pPr>
    <w:rPr>
      <w:rFonts w:ascii="Times New Roman" w:eastAsia="Times New Roman" w:hAnsi="Times New Roman" w:cs="Times New Roman"/>
      <w:color w:val="auto"/>
      <w:sz w:val="24"/>
      <w:szCs w:val="24"/>
    </w:rPr>
  </w:style>
  <w:style w:type="table" w:customStyle="1" w:styleId="Zwykatabela11">
    <w:name w:val="Zwykła tabela 11"/>
    <w:basedOn w:val="Standardowy"/>
    <w:next w:val="Zwykatabela1"/>
    <w:uiPriority w:val="41"/>
    <w:rsid w:val="00BF2E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ng-scope">
    <w:name w:val="ng-scope"/>
    <w:basedOn w:val="Normalny"/>
    <w:rsid w:val="003956B2"/>
    <w:pPr>
      <w:spacing w:before="100" w:beforeAutospacing="1" w:after="100" w:afterAutospacing="1"/>
      <w:jc w:val="left"/>
    </w:pPr>
    <w:rPr>
      <w:rFonts w:ascii="Times New Roman" w:eastAsia="Calibri" w:hAnsi="Times New Roman" w:cs="Times New Roman"/>
      <w:color w:val="auto"/>
      <w:sz w:val="24"/>
      <w:szCs w:val="24"/>
      <w:lang w:eastAsia="pl-PL"/>
    </w:rPr>
  </w:style>
  <w:style w:type="character" w:customStyle="1" w:styleId="fadeinm1hgl8">
    <w:name w:val="_fadein_m1hgl_8"/>
    <w:basedOn w:val="Domylnaczcionkaakapitu"/>
    <w:rsid w:val="00ED6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5013">
      <w:bodyDiv w:val="1"/>
      <w:marLeft w:val="0"/>
      <w:marRight w:val="0"/>
      <w:marTop w:val="0"/>
      <w:marBottom w:val="0"/>
      <w:divBdr>
        <w:top w:val="none" w:sz="0" w:space="0" w:color="auto"/>
        <w:left w:val="none" w:sz="0" w:space="0" w:color="auto"/>
        <w:bottom w:val="none" w:sz="0" w:space="0" w:color="auto"/>
        <w:right w:val="none" w:sz="0" w:space="0" w:color="auto"/>
      </w:divBdr>
      <w:divsChild>
        <w:div w:id="1689133687">
          <w:marLeft w:val="0"/>
          <w:marRight w:val="0"/>
          <w:marTop w:val="0"/>
          <w:marBottom w:val="0"/>
          <w:divBdr>
            <w:top w:val="none" w:sz="0" w:space="0" w:color="auto"/>
            <w:left w:val="none" w:sz="0" w:space="0" w:color="auto"/>
            <w:bottom w:val="none" w:sz="0" w:space="0" w:color="auto"/>
            <w:right w:val="none" w:sz="0" w:space="0" w:color="auto"/>
          </w:divBdr>
          <w:divsChild>
            <w:div w:id="1486975133">
              <w:marLeft w:val="0"/>
              <w:marRight w:val="0"/>
              <w:marTop w:val="0"/>
              <w:marBottom w:val="0"/>
              <w:divBdr>
                <w:top w:val="none" w:sz="0" w:space="0" w:color="auto"/>
                <w:left w:val="none" w:sz="0" w:space="0" w:color="auto"/>
                <w:bottom w:val="none" w:sz="0" w:space="0" w:color="auto"/>
                <w:right w:val="none" w:sz="0" w:space="0" w:color="auto"/>
              </w:divBdr>
              <w:divsChild>
                <w:div w:id="936595444">
                  <w:marLeft w:val="0"/>
                  <w:marRight w:val="0"/>
                  <w:marTop w:val="0"/>
                  <w:marBottom w:val="0"/>
                  <w:divBdr>
                    <w:top w:val="none" w:sz="0" w:space="0" w:color="auto"/>
                    <w:left w:val="none" w:sz="0" w:space="0" w:color="auto"/>
                    <w:bottom w:val="none" w:sz="0" w:space="0" w:color="auto"/>
                    <w:right w:val="none" w:sz="0" w:space="0" w:color="auto"/>
                  </w:divBdr>
                  <w:divsChild>
                    <w:div w:id="1232235542">
                      <w:marLeft w:val="0"/>
                      <w:marRight w:val="0"/>
                      <w:marTop w:val="0"/>
                      <w:marBottom w:val="0"/>
                      <w:divBdr>
                        <w:top w:val="none" w:sz="0" w:space="0" w:color="auto"/>
                        <w:left w:val="none" w:sz="0" w:space="0" w:color="auto"/>
                        <w:bottom w:val="none" w:sz="0" w:space="0" w:color="auto"/>
                        <w:right w:val="none" w:sz="0" w:space="0" w:color="auto"/>
                      </w:divBdr>
                      <w:divsChild>
                        <w:div w:id="181063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104052">
          <w:marLeft w:val="0"/>
          <w:marRight w:val="0"/>
          <w:marTop w:val="0"/>
          <w:marBottom w:val="0"/>
          <w:divBdr>
            <w:top w:val="none" w:sz="0" w:space="0" w:color="auto"/>
            <w:left w:val="none" w:sz="0" w:space="0" w:color="auto"/>
            <w:bottom w:val="none" w:sz="0" w:space="0" w:color="auto"/>
            <w:right w:val="none" w:sz="0" w:space="0" w:color="auto"/>
          </w:divBdr>
          <w:divsChild>
            <w:div w:id="512574934">
              <w:marLeft w:val="0"/>
              <w:marRight w:val="0"/>
              <w:marTop w:val="0"/>
              <w:marBottom w:val="0"/>
              <w:divBdr>
                <w:top w:val="none" w:sz="0" w:space="0" w:color="auto"/>
                <w:left w:val="none" w:sz="0" w:space="0" w:color="auto"/>
                <w:bottom w:val="none" w:sz="0" w:space="0" w:color="auto"/>
                <w:right w:val="none" w:sz="0" w:space="0" w:color="auto"/>
              </w:divBdr>
              <w:divsChild>
                <w:div w:id="376244290">
                  <w:marLeft w:val="0"/>
                  <w:marRight w:val="0"/>
                  <w:marTop w:val="0"/>
                  <w:marBottom w:val="0"/>
                  <w:divBdr>
                    <w:top w:val="none" w:sz="0" w:space="0" w:color="auto"/>
                    <w:left w:val="none" w:sz="0" w:space="0" w:color="auto"/>
                    <w:bottom w:val="none" w:sz="0" w:space="0" w:color="auto"/>
                    <w:right w:val="none" w:sz="0" w:space="0" w:color="auto"/>
                  </w:divBdr>
                  <w:divsChild>
                    <w:div w:id="1279603029">
                      <w:marLeft w:val="0"/>
                      <w:marRight w:val="0"/>
                      <w:marTop w:val="0"/>
                      <w:marBottom w:val="0"/>
                      <w:divBdr>
                        <w:top w:val="none" w:sz="0" w:space="0" w:color="auto"/>
                        <w:left w:val="none" w:sz="0" w:space="0" w:color="auto"/>
                        <w:bottom w:val="none" w:sz="0" w:space="0" w:color="auto"/>
                        <w:right w:val="none" w:sz="0" w:space="0" w:color="auto"/>
                      </w:divBdr>
                    </w:div>
                  </w:divsChild>
                </w:div>
                <w:div w:id="702636436">
                  <w:marLeft w:val="0"/>
                  <w:marRight w:val="0"/>
                  <w:marTop w:val="0"/>
                  <w:marBottom w:val="0"/>
                  <w:divBdr>
                    <w:top w:val="none" w:sz="0" w:space="0" w:color="auto"/>
                    <w:left w:val="none" w:sz="0" w:space="0" w:color="auto"/>
                    <w:bottom w:val="none" w:sz="0" w:space="0" w:color="auto"/>
                    <w:right w:val="none" w:sz="0" w:space="0" w:color="auto"/>
                  </w:divBdr>
                  <w:divsChild>
                    <w:div w:id="2037387376">
                      <w:marLeft w:val="0"/>
                      <w:marRight w:val="0"/>
                      <w:marTop w:val="0"/>
                      <w:marBottom w:val="0"/>
                      <w:divBdr>
                        <w:top w:val="none" w:sz="0" w:space="0" w:color="auto"/>
                        <w:left w:val="none" w:sz="0" w:space="0" w:color="auto"/>
                        <w:bottom w:val="none" w:sz="0" w:space="0" w:color="auto"/>
                        <w:right w:val="none" w:sz="0" w:space="0" w:color="auto"/>
                      </w:divBdr>
                      <w:divsChild>
                        <w:div w:id="356350684">
                          <w:marLeft w:val="0"/>
                          <w:marRight w:val="0"/>
                          <w:marTop w:val="0"/>
                          <w:marBottom w:val="0"/>
                          <w:divBdr>
                            <w:top w:val="none" w:sz="0" w:space="0" w:color="auto"/>
                            <w:left w:val="none" w:sz="0" w:space="0" w:color="auto"/>
                            <w:bottom w:val="none" w:sz="0" w:space="0" w:color="auto"/>
                            <w:right w:val="none" w:sz="0" w:space="0" w:color="auto"/>
                          </w:divBdr>
                          <w:divsChild>
                            <w:div w:id="170035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807815">
              <w:marLeft w:val="0"/>
              <w:marRight w:val="0"/>
              <w:marTop w:val="0"/>
              <w:marBottom w:val="0"/>
              <w:divBdr>
                <w:top w:val="none" w:sz="0" w:space="0" w:color="auto"/>
                <w:left w:val="none" w:sz="0" w:space="0" w:color="auto"/>
                <w:bottom w:val="none" w:sz="0" w:space="0" w:color="auto"/>
                <w:right w:val="none" w:sz="0" w:space="0" w:color="auto"/>
              </w:divBdr>
              <w:divsChild>
                <w:div w:id="179393427">
                  <w:marLeft w:val="0"/>
                  <w:marRight w:val="0"/>
                  <w:marTop w:val="0"/>
                  <w:marBottom w:val="0"/>
                  <w:divBdr>
                    <w:top w:val="none" w:sz="0" w:space="0" w:color="auto"/>
                    <w:left w:val="none" w:sz="0" w:space="0" w:color="auto"/>
                    <w:bottom w:val="none" w:sz="0" w:space="0" w:color="auto"/>
                    <w:right w:val="none" w:sz="0" w:space="0" w:color="auto"/>
                  </w:divBdr>
                  <w:divsChild>
                    <w:div w:id="14764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0784">
      <w:bodyDiv w:val="1"/>
      <w:marLeft w:val="0"/>
      <w:marRight w:val="0"/>
      <w:marTop w:val="0"/>
      <w:marBottom w:val="0"/>
      <w:divBdr>
        <w:top w:val="none" w:sz="0" w:space="0" w:color="auto"/>
        <w:left w:val="none" w:sz="0" w:space="0" w:color="auto"/>
        <w:bottom w:val="none" w:sz="0" w:space="0" w:color="auto"/>
        <w:right w:val="none" w:sz="0" w:space="0" w:color="auto"/>
      </w:divBdr>
    </w:div>
    <w:div w:id="35400988">
      <w:bodyDiv w:val="1"/>
      <w:marLeft w:val="0"/>
      <w:marRight w:val="0"/>
      <w:marTop w:val="0"/>
      <w:marBottom w:val="0"/>
      <w:divBdr>
        <w:top w:val="none" w:sz="0" w:space="0" w:color="auto"/>
        <w:left w:val="none" w:sz="0" w:space="0" w:color="auto"/>
        <w:bottom w:val="none" w:sz="0" w:space="0" w:color="auto"/>
        <w:right w:val="none" w:sz="0" w:space="0" w:color="auto"/>
      </w:divBdr>
    </w:div>
    <w:div w:id="40249456">
      <w:bodyDiv w:val="1"/>
      <w:marLeft w:val="0"/>
      <w:marRight w:val="0"/>
      <w:marTop w:val="0"/>
      <w:marBottom w:val="0"/>
      <w:divBdr>
        <w:top w:val="none" w:sz="0" w:space="0" w:color="auto"/>
        <w:left w:val="none" w:sz="0" w:space="0" w:color="auto"/>
        <w:bottom w:val="none" w:sz="0" w:space="0" w:color="auto"/>
        <w:right w:val="none" w:sz="0" w:space="0" w:color="auto"/>
      </w:divBdr>
    </w:div>
    <w:div w:id="95488769">
      <w:bodyDiv w:val="1"/>
      <w:marLeft w:val="0"/>
      <w:marRight w:val="0"/>
      <w:marTop w:val="0"/>
      <w:marBottom w:val="0"/>
      <w:divBdr>
        <w:top w:val="none" w:sz="0" w:space="0" w:color="auto"/>
        <w:left w:val="none" w:sz="0" w:space="0" w:color="auto"/>
        <w:bottom w:val="none" w:sz="0" w:space="0" w:color="auto"/>
        <w:right w:val="none" w:sz="0" w:space="0" w:color="auto"/>
      </w:divBdr>
      <w:divsChild>
        <w:div w:id="1514954101">
          <w:marLeft w:val="0"/>
          <w:marRight w:val="0"/>
          <w:marTop w:val="0"/>
          <w:marBottom w:val="0"/>
          <w:divBdr>
            <w:top w:val="none" w:sz="0" w:space="0" w:color="auto"/>
            <w:left w:val="none" w:sz="0" w:space="0" w:color="auto"/>
            <w:bottom w:val="none" w:sz="0" w:space="0" w:color="auto"/>
            <w:right w:val="none" w:sz="0" w:space="0" w:color="auto"/>
          </w:divBdr>
          <w:divsChild>
            <w:div w:id="96214200">
              <w:marLeft w:val="0"/>
              <w:marRight w:val="0"/>
              <w:marTop w:val="0"/>
              <w:marBottom w:val="0"/>
              <w:divBdr>
                <w:top w:val="none" w:sz="0" w:space="0" w:color="auto"/>
                <w:left w:val="none" w:sz="0" w:space="0" w:color="auto"/>
                <w:bottom w:val="none" w:sz="0" w:space="0" w:color="auto"/>
                <w:right w:val="none" w:sz="0" w:space="0" w:color="auto"/>
              </w:divBdr>
              <w:divsChild>
                <w:div w:id="29308591">
                  <w:marLeft w:val="0"/>
                  <w:marRight w:val="0"/>
                  <w:marTop w:val="0"/>
                  <w:marBottom w:val="0"/>
                  <w:divBdr>
                    <w:top w:val="none" w:sz="0" w:space="0" w:color="auto"/>
                    <w:left w:val="none" w:sz="0" w:space="0" w:color="auto"/>
                    <w:bottom w:val="none" w:sz="0" w:space="0" w:color="auto"/>
                    <w:right w:val="none" w:sz="0" w:space="0" w:color="auto"/>
                  </w:divBdr>
                </w:div>
                <w:div w:id="1102841136">
                  <w:marLeft w:val="0"/>
                  <w:marRight w:val="0"/>
                  <w:marTop w:val="0"/>
                  <w:marBottom w:val="0"/>
                  <w:divBdr>
                    <w:top w:val="none" w:sz="0" w:space="0" w:color="auto"/>
                    <w:left w:val="none" w:sz="0" w:space="0" w:color="auto"/>
                    <w:bottom w:val="none" w:sz="0" w:space="0" w:color="auto"/>
                    <w:right w:val="none" w:sz="0" w:space="0" w:color="auto"/>
                  </w:divBdr>
                </w:div>
                <w:div w:id="1634486792">
                  <w:marLeft w:val="0"/>
                  <w:marRight w:val="0"/>
                  <w:marTop w:val="0"/>
                  <w:marBottom w:val="0"/>
                  <w:divBdr>
                    <w:top w:val="none" w:sz="0" w:space="0" w:color="auto"/>
                    <w:left w:val="none" w:sz="0" w:space="0" w:color="auto"/>
                    <w:bottom w:val="none" w:sz="0" w:space="0" w:color="auto"/>
                    <w:right w:val="none" w:sz="0" w:space="0" w:color="auto"/>
                  </w:divBdr>
                </w:div>
              </w:divsChild>
            </w:div>
            <w:div w:id="226689628">
              <w:marLeft w:val="0"/>
              <w:marRight w:val="0"/>
              <w:marTop w:val="0"/>
              <w:marBottom w:val="0"/>
              <w:divBdr>
                <w:top w:val="none" w:sz="0" w:space="0" w:color="auto"/>
                <w:left w:val="none" w:sz="0" w:space="0" w:color="auto"/>
                <w:bottom w:val="none" w:sz="0" w:space="0" w:color="auto"/>
                <w:right w:val="none" w:sz="0" w:space="0" w:color="auto"/>
              </w:divBdr>
            </w:div>
            <w:div w:id="715080188">
              <w:marLeft w:val="0"/>
              <w:marRight w:val="0"/>
              <w:marTop w:val="0"/>
              <w:marBottom w:val="0"/>
              <w:divBdr>
                <w:top w:val="none" w:sz="0" w:space="0" w:color="auto"/>
                <w:left w:val="none" w:sz="0" w:space="0" w:color="auto"/>
                <w:bottom w:val="none" w:sz="0" w:space="0" w:color="auto"/>
                <w:right w:val="none" w:sz="0" w:space="0" w:color="auto"/>
              </w:divBdr>
            </w:div>
            <w:div w:id="747311514">
              <w:marLeft w:val="0"/>
              <w:marRight w:val="0"/>
              <w:marTop w:val="0"/>
              <w:marBottom w:val="0"/>
              <w:divBdr>
                <w:top w:val="none" w:sz="0" w:space="0" w:color="auto"/>
                <w:left w:val="none" w:sz="0" w:space="0" w:color="auto"/>
                <w:bottom w:val="none" w:sz="0" w:space="0" w:color="auto"/>
                <w:right w:val="none" w:sz="0" w:space="0" w:color="auto"/>
              </w:divBdr>
            </w:div>
            <w:div w:id="163278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1126">
      <w:bodyDiv w:val="1"/>
      <w:marLeft w:val="0"/>
      <w:marRight w:val="0"/>
      <w:marTop w:val="0"/>
      <w:marBottom w:val="0"/>
      <w:divBdr>
        <w:top w:val="none" w:sz="0" w:space="0" w:color="auto"/>
        <w:left w:val="none" w:sz="0" w:space="0" w:color="auto"/>
        <w:bottom w:val="none" w:sz="0" w:space="0" w:color="auto"/>
        <w:right w:val="none" w:sz="0" w:space="0" w:color="auto"/>
      </w:divBdr>
    </w:div>
    <w:div w:id="236745562">
      <w:bodyDiv w:val="1"/>
      <w:marLeft w:val="0"/>
      <w:marRight w:val="0"/>
      <w:marTop w:val="0"/>
      <w:marBottom w:val="0"/>
      <w:divBdr>
        <w:top w:val="none" w:sz="0" w:space="0" w:color="auto"/>
        <w:left w:val="none" w:sz="0" w:space="0" w:color="auto"/>
        <w:bottom w:val="none" w:sz="0" w:space="0" w:color="auto"/>
        <w:right w:val="none" w:sz="0" w:space="0" w:color="auto"/>
      </w:divBdr>
    </w:div>
    <w:div w:id="244657634">
      <w:bodyDiv w:val="1"/>
      <w:marLeft w:val="0"/>
      <w:marRight w:val="0"/>
      <w:marTop w:val="0"/>
      <w:marBottom w:val="0"/>
      <w:divBdr>
        <w:top w:val="none" w:sz="0" w:space="0" w:color="auto"/>
        <w:left w:val="none" w:sz="0" w:space="0" w:color="auto"/>
        <w:bottom w:val="none" w:sz="0" w:space="0" w:color="auto"/>
        <w:right w:val="none" w:sz="0" w:space="0" w:color="auto"/>
      </w:divBdr>
    </w:div>
    <w:div w:id="327441049">
      <w:bodyDiv w:val="1"/>
      <w:marLeft w:val="0"/>
      <w:marRight w:val="0"/>
      <w:marTop w:val="0"/>
      <w:marBottom w:val="0"/>
      <w:divBdr>
        <w:top w:val="none" w:sz="0" w:space="0" w:color="auto"/>
        <w:left w:val="none" w:sz="0" w:space="0" w:color="auto"/>
        <w:bottom w:val="none" w:sz="0" w:space="0" w:color="auto"/>
        <w:right w:val="none" w:sz="0" w:space="0" w:color="auto"/>
      </w:divBdr>
      <w:divsChild>
        <w:div w:id="1678726387">
          <w:marLeft w:val="0"/>
          <w:marRight w:val="0"/>
          <w:marTop w:val="0"/>
          <w:marBottom w:val="0"/>
          <w:divBdr>
            <w:top w:val="none" w:sz="0" w:space="0" w:color="auto"/>
            <w:left w:val="none" w:sz="0" w:space="0" w:color="auto"/>
            <w:bottom w:val="none" w:sz="0" w:space="0" w:color="auto"/>
            <w:right w:val="none" w:sz="0" w:space="0" w:color="auto"/>
          </w:divBdr>
          <w:divsChild>
            <w:div w:id="1065840633">
              <w:marLeft w:val="0"/>
              <w:marRight w:val="0"/>
              <w:marTop w:val="0"/>
              <w:marBottom w:val="0"/>
              <w:divBdr>
                <w:top w:val="none" w:sz="0" w:space="0" w:color="auto"/>
                <w:left w:val="none" w:sz="0" w:space="0" w:color="auto"/>
                <w:bottom w:val="none" w:sz="0" w:space="0" w:color="auto"/>
                <w:right w:val="none" w:sz="0" w:space="0" w:color="auto"/>
              </w:divBdr>
            </w:div>
            <w:div w:id="1119951483">
              <w:marLeft w:val="0"/>
              <w:marRight w:val="0"/>
              <w:marTop w:val="0"/>
              <w:marBottom w:val="0"/>
              <w:divBdr>
                <w:top w:val="none" w:sz="0" w:space="0" w:color="auto"/>
                <w:left w:val="none" w:sz="0" w:space="0" w:color="auto"/>
                <w:bottom w:val="none" w:sz="0" w:space="0" w:color="auto"/>
                <w:right w:val="none" w:sz="0" w:space="0" w:color="auto"/>
              </w:divBdr>
            </w:div>
            <w:div w:id="1447890813">
              <w:marLeft w:val="0"/>
              <w:marRight w:val="0"/>
              <w:marTop w:val="0"/>
              <w:marBottom w:val="0"/>
              <w:divBdr>
                <w:top w:val="none" w:sz="0" w:space="0" w:color="auto"/>
                <w:left w:val="none" w:sz="0" w:space="0" w:color="auto"/>
                <w:bottom w:val="none" w:sz="0" w:space="0" w:color="auto"/>
                <w:right w:val="none" w:sz="0" w:space="0" w:color="auto"/>
              </w:divBdr>
            </w:div>
            <w:div w:id="178411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669662">
      <w:bodyDiv w:val="1"/>
      <w:marLeft w:val="0"/>
      <w:marRight w:val="0"/>
      <w:marTop w:val="0"/>
      <w:marBottom w:val="0"/>
      <w:divBdr>
        <w:top w:val="none" w:sz="0" w:space="0" w:color="auto"/>
        <w:left w:val="none" w:sz="0" w:space="0" w:color="auto"/>
        <w:bottom w:val="none" w:sz="0" w:space="0" w:color="auto"/>
        <w:right w:val="none" w:sz="0" w:space="0" w:color="auto"/>
      </w:divBdr>
    </w:div>
    <w:div w:id="474300575">
      <w:bodyDiv w:val="1"/>
      <w:marLeft w:val="0"/>
      <w:marRight w:val="0"/>
      <w:marTop w:val="0"/>
      <w:marBottom w:val="0"/>
      <w:divBdr>
        <w:top w:val="none" w:sz="0" w:space="0" w:color="auto"/>
        <w:left w:val="none" w:sz="0" w:space="0" w:color="auto"/>
        <w:bottom w:val="none" w:sz="0" w:space="0" w:color="auto"/>
        <w:right w:val="none" w:sz="0" w:space="0" w:color="auto"/>
      </w:divBdr>
    </w:div>
    <w:div w:id="508251505">
      <w:bodyDiv w:val="1"/>
      <w:marLeft w:val="0"/>
      <w:marRight w:val="0"/>
      <w:marTop w:val="0"/>
      <w:marBottom w:val="0"/>
      <w:divBdr>
        <w:top w:val="none" w:sz="0" w:space="0" w:color="auto"/>
        <w:left w:val="none" w:sz="0" w:space="0" w:color="auto"/>
        <w:bottom w:val="none" w:sz="0" w:space="0" w:color="auto"/>
        <w:right w:val="none" w:sz="0" w:space="0" w:color="auto"/>
      </w:divBdr>
    </w:div>
    <w:div w:id="567810865">
      <w:bodyDiv w:val="1"/>
      <w:marLeft w:val="0"/>
      <w:marRight w:val="0"/>
      <w:marTop w:val="0"/>
      <w:marBottom w:val="0"/>
      <w:divBdr>
        <w:top w:val="none" w:sz="0" w:space="0" w:color="auto"/>
        <w:left w:val="none" w:sz="0" w:space="0" w:color="auto"/>
        <w:bottom w:val="none" w:sz="0" w:space="0" w:color="auto"/>
        <w:right w:val="none" w:sz="0" w:space="0" w:color="auto"/>
      </w:divBdr>
      <w:divsChild>
        <w:div w:id="1735856190">
          <w:marLeft w:val="0"/>
          <w:marRight w:val="0"/>
          <w:marTop w:val="0"/>
          <w:marBottom w:val="0"/>
          <w:divBdr>
            <w:top w:val="none" w:sz="0" w:space="0" w:color="auto"/>
            <w:left w:val="none" w:sz="0" w:space="0" w:color="auto"/>
            <w:bottom w:val="none" w:sz="0" w:space="0" w:color="auto"/>
            <w:right w:val="none" w:sz="0" w:space="0" w:color="auto"/>
          </w:divBdr>
          <w:divsChild>
            <w:div w:id="369304508">
              <w:marLeft w:val="0"/>
              <w:marRight w:val="0"/>
              <w:marTop w:val="0"/>
              <w:marBottom w:val="0"/>
              <w:divBdr>
                <w:top w:val="none" w:sz="0" w:space="0" w:color="auto"/>
                <w:left w:val="none" w:sz="0" w:space="0" w:color="auto"/>
                <w:bottom w:val="none" w:sz="0" w:space="0" w:color="auto"/>
                <w:right w:val="none" w:sz="0" w:space="0" w:color="auto"/>
              </w:divBdr>
            </w:div>
            <w:div w:id="1606309713">
              <w:marLeft w:val="0"/>
              <w:marRight w:val="0"/>
              <w:marTop w:val="0"/>
              <w:marBottom w:val="0"/>
              <w:divBdr>
                <w:top w:val="none" w:sz="0" w:space="0" w:color="auto"/>
                <w:left w:val="none" w:sz="0" w:space="0" w:color="auto"/>
                <w:bottom w:val="none" w:sz="0" w:space="0" w:color="auto"/>
                <w:right w:val="none" w:sz="0" w:space="0" w:color="auto"/>
              </w:divBdr>
              <w:divsChild>
                <w:div w:id="246693785">
                  <w:marLeft w:val="0"/>
                  <w:marRight w:val="0"/>
                  <w:marTop w:val="0"/>
                  <w:marBottom w:val="0"/>
                  <w:divBdr>
                    <w:top w:val="none" w:sz="0" w:space="0" w:color="auto"/>
                    <w:left w:val="none" w:sz="0" w:space="0" w:color="auto"/>
                    <w:bottom w:val="none" w:sz="0" w:space="0" w:color="auto"/>
                    <w:right w:val="none" w:sz="0" w:space="0" w:color="auto"/>
                  </w:divBdr>
                </w:div>
                <w:div w:id="1089472758">
                  <w:marLeft w:val="0"/>
                  <w:marRight w:val="0"/>
                  <w:marTop w:val="0"/>
                  <w:marBottom w:val="0"/>
                  <w:divBdr>
                    <w:top w:val="none" w:sz="0" w:space="0" w:color="auto"/>
                    <w:left w:val="none" w:sz="0" w:space="0" w:color="auto"/>
                    <w:bottom w:val="none" w:sz="0" w:space="0" w:color="auto"/>
                    <w:right w:val="none" w:sz="0" w:space="0" w:color="auto"/>
                  </w:divBdr>
                  <w:divsChild>
                    <w:div w:id="1326933585">
                      <w:marLeft w:val="0"/>
                      <w:marRight w:val="0"/>
                      <w:marTop w:val="0"/>
                      <w:marBottom w:val="0"/>
                      <w:divBdr>
                        <w:top w:val="none" w:sz="0" w:space="0" w:color="auto"/>
                        <w:left w:val="none" w:sz="0" w:space="0" w:color="auto"/>
                        <w:bottom w:val="none" w:sz="0" w:space="0" w:color="auto"/>
                        <w:right w:val="none" w:sz="0" w:space="0" w:color="auto"/>
                      </w:divBdr>
                    </w:div>
                    <w:div w:id="1471247340">
                      <w:marLeft w:val="0"/>
                      <w:marRight w:val="0"/>
                      <w:marTop w:val="0"/>
                      <w:marBottom w:val="0"/>
                      <w:divBdr>
                        <w:top w:val="none" w:sz="0" w:space="0" w:color="auto"/>
                        <w:left w:val="none" w:sz="0" w:space="0" w:color="auto"/>
                        <w:bottom w:val="none" w:sz="0" w:space="0" w:color="auto"/>
                        <w:right w:val="none" w:sz="0" w:space="0" w:color="auto"/>
                      </w:divBdr>
                    </w:div>
                  </w:divsChild>
                </w:div>
                <w:div w:id="2099981724">
                  <w:marLeft w:val="0"/>
                  <w:marRight w:val="0"/>
                  <w:marTop w:val="0"/>
                  <w:marBottom w:val="0"/>
                  <w:divBdr>
                    <w:top w:val="none" w:sz="0" w:space="0" w:color="auto"/>
                    <w:left w:val="none" w:sz="0" w:space="0" w:color="auto"/>
                    <w:bottom w:val="none" w:sz="0" w:space="0" w:color="auto"/>
                    <w:right w:val="none" w:sz="0" w:space="0" w:color="auto"/>
                  </w:divBdr>
                </w:div>
              </w:divsChild>
            </w:div>
            <w:div w:id="178731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959204">
      <w:bodyDiv w:val="1"/>
      <w:marLeft w:val="0"/>
      <w:marRight w:val="0"/>
      <w:marTop w:val="0"/>
      <w:marBottom w:val="0"/>
      <w:divBdr>
        <w:top w:val="none" w:sz="0" w:space="0" w:color="auto"/>
        <w:left w:val="none" w:sz="0" w:space="0" w:color="auto"/>
        <w:bottom w:val="none" w:sz="0" w:space="0" w:color="auto"/>
        <w:right w:val="none" w:sz="0" w:space="0" w:color="auto"/>
      </w:divBdr>
      <w:divsChild>
        <w:div w:id="372274829">
          <w:marLeft w:val="0"/>
          <w:marRight w:val="0"/>
          <w:marTop w:val="0"/>
          <w:marBottom w:val="0"/>
          <w:divBdr>
            <w:top w:val="none" w:sz="0" w:space="0" w:color="auto"/>
            <w:left w:val="none" w:sz="0" w:space="0" w:color="auto"/>
            <w:bottom w:val="none" w:sz="0" w:space="0" w:color="auto"/>
            <w:right w:val="none" w:sz="0" w:space="0" w:color="auto"/>
          </w:divBdr>
        </w:div>
        <w:div w:id="528877274">
          <w:marLeft w:val="0"/>
          <w:marRight w:val="0"/>
          <w:marTop w:val="0"/>
          <w:marBottom w:val="0"/>
          <w:divBdr>
            <w:top w:val="none" w:sz="0" w:space="0" w:color="auto"/>
            <w:left w:val="none" w:sz="0" w:space="0" w:color="auto"/>
            <w:bottom w:val="none" w:sz="0" w:space="0" w:color="auto"/>
            <w:right w:val="none" w:sz="0" w:space="0" w:color="auto"/>
          </w:divBdr>
        </w:div>
        <w:div w:id="901670315">
          <w:marLeft w:val="0"/>
          <w:marRight w:val="0"/>
          <w:marTop w:val="0"/>
          <w:marBottom w:val="0"/>
          <w:divBdr>
            <w:top w:val="none" w:sz="0" w:space="0" w:color="auto"/>
            <w:left w:val="none" w:sz="0" w:space="0" w:color="auto"/>
            <w:bottom w:val="none" w:sz="0" w:space="0" w:color="auto"/>
            <w:right w:val="none" w:sz="0" w:space="0" w:color="auto"/>
          </w:divBdr>
        </w:div>
        <w:div w:id="1609310024">
          <w:marLeft w:val="0"/>
          <w:marRight w:val="0"/>
          <w:marTop w:val="0"/>
          <w:marBottom w:val="0"/>
          <w:divBdr>
            <w:top w:val="none" w:sz="0" w:space="0" w:color="auto"/>
            <w:left w:val="none" w:sz="0" w:space="0" w:color="auto"/>
            <w:bottom w:val="none" w:sz="0" w:space="0" w:color="auto"/>
            <w:right w:val="none" w:sz="0" w:space="0" w:color="auto"/>
          </w:divBdr>
        </w:div>
        <w:div w:id="2137329545">
          <w:marLeft w:val="0"/>
          <w:marRight w:val="0"/>
          <w:marTop w:val="0"/>
          <w:marBottom w:val="0"/>
          <w:divBdr>
            <w:top w:val="none" w:sz="0" w:space="0" w:color="auto"/>
            <w:left w:val="none" w:sz="0" w:space="0" w:color="auto"/>
            <w:bottom w:val="none" w:sz="0" w:space="0" w:color="auto"/>
            <w:right w:val="none" w:sz="0" w:space="0" w:color="auto"/>
          </w:divBdr>
        </w:div>
      </w:divsChild>
    </w:div>
    <w:div w:id="750004147">
      <w:bodyDiv w:val="1"/>
      <w:marLeft w:val="0"/>
      <w:marRight w:val="0"/>
      <w:marTop w:val="0"/>
      <w:marBottom w:val="0"/>
      <w:divBdr>
        <w:top w:val="none" w:sz="0" w:space="0" w:color="auto"/>
        <w:left w:val="none" w:sz="0" w:space="0" w:color="auto"/>
        <w:bottom w:val="none" w:sz="0" w:space="0" w:color="auto"/>
        <w:right w:val="none" w:sz="0" w:space="0" w:color="auto"/>
      </w:divBdr>
    </w:div>
    <w:div w:id="767581898">
      <w:bodyDiv w:val="1"/>
      <w:marLeft w:val="0"/>
      <w:marRight w:val="0"/>
      <w:marTop w:val="0"/>
      <w:marBottom w:val="0"/>
      <w:divBdr>
        <w:top w:val="none" w:sz="0" w:space="0" w:color="auto"/>
        <w:left w:val="none" w:sz="0" w:space="0" w:color="auto"/>
        <w:bottom w:val="none" w:sz="0" w:space="0" w:color="auto"/>
        <w:right w:val="none" w:sz="0" w:space="0" w:color="auto"/>
      </w:divBdr>
    </w:div>
    <w:div w:id="967859085">
      <w:bodyDiv w:val="1"/>
      <w:marLeft w:val="0"/>
      <w:marRight w:val="0"/>
      <w:marTop w:val="0"/>
      <w:marBottom w:val="0"/>
      <w:divBdr>
        <w:top w:val="none" w:sz="0" w:space="0" w:color="auto"/>
        <w:left w:val="none" w:sz="0" w:space="0" w:color="auto"/>
        <w:bottom w:val="none" w:sz="0" w:space="0" w:color="auto"/>
        <w:right w:val="none" w:sz="0" w:space="0" w:color="auto"/>
      </w:divBdr>
      <w:divsChild>
        <w:div w:id="44763652">
          <w:marLeft w:val="0"/>
          <w:marRight w:val="0"/>
          <w:marTop w:val="0"/>
          <w:marBottom w:val="0"/>
          <w:divBdr>
            <w:top w:val="none" w:sz="0" w:space="0" w:color="auto"/>
            <w:left w:val="none" w:sz="0" w:space="0" w:color="auto"/>
            <w:bottom w:val="none" w:sz="0" w:space="0" w:color="auto"/>
            <w:right w:val="none" w:sz="0" w:space="0" w:color="auto"/>
          </w:divBdr>
        </w:div>
        <w:div w:id="1321273922">
          <w:marLeft w:val="0"/>
          <w:marRight w:val="0"/>
          <w:marTop w:val="0"/>
          <w:marBottom w:val="0"/>
          <w:divBdr>
            <w:top w:val="none" w:sz="0" w:space="0" w:color="auto"/>
            <w:left w:val="none" w:sz="0" w:space="0" w:color="auto"/>
            <w:bottom w:val="none" w:sz="0" w:space="0" w:color="auto"/>
            <w:right w:val="none" w:sz="0" w:space="0" w:color="auto"/>
          </w:divBdr>
        </w:div>
        <w:div w:id="1610046735">
          <w:marLeft w:val="0"/>
          <w:marRight w:val="0"/>
          <w:marTop w:val="0"/>
          <w:marBottom w:val="0"/>
          <w:divBdr>
            <w:top w:val="none" w:sz="0" w:space="0" w:color="auto"/>
            <w:left w:val="none" w:sz="0" w:space="0" w:color="auto"/>
            <w:bottom w:val="none" w:sz="0" w:space="0" w:color="auto"/>
            <w:right w:val="none" w:sz="0" w:space="0" w:color="auto"/>
          </w:divBdr>
          <w:divsChild>
            <w:div w:id="102766466">
              <w:marLeft w:val="0"/>
              <w:marRight w:val="0"/>
              <w:marTop w:val="0"/>
              <w:marBottom w:val="0"/>
              <w:divBdr>
                <w:top w:val="none" w:sz="0" w:space="0" w:color="auto"/>
                <w:left w:val="none" w:sz="0" w:space="0" w:color="auto"/>
                <w:bottom w:val="none" w:sz="0" w:space="0" w:color="auto"/>
                <w:right w:val="none" w:sz="0" w:space="0" w:color="auto"/>
              </w:divBdr>
            </w:div>
            <w:div w:id="192633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562821">
      <w:bodyDiv w:val="1"/>
      <w:marLeft w:val="0"/>
      <w:marRight w:val="0"/>
      <w:marTop w:val="0"/>
      <w:marBottom w:val="0"/>
      <w:divBdr>
        <w:top w:val="none" w:sz="0" w:space="0" w:color="auto"/>
        <w:left w:val="none" w:sz="0" w:space="0" w:color="auto"/>
        <w:bottom w:val="none" w:sz="0" w:space="0" w:color="auto"/>
        <w:right w:val="none" w:sz="0" w:space="0" w:color="auto"/>
      </w:divBdr>
    </w:div>
    <w:div w:id="1023364127">
      <w:bodyDiv w:val="1"/>
      <w:marLeft w:val="0"/>
      <w:marRight w:val="0"/>
      <w:marTop w:val="0"/>
      <w:marBottom w:val="0"/>
      <w:divBdr>
        <w:top w:val="none" w:sz="0" w:space="0" w:color="auto"/>
        <w:left w:val="none" w:sz="0" w:space="0" w:color="auto"/>
        <w:bottom w:val="none" w:sz="0" w:space="0" w:color="auto"/>
        <w:right w:val="none" w:sz="0" w:space="0" w:color="auto"/>
      </w:divBdr>
    </w:div>
    <w:div w:id="1194921095">
      <w:bodyDiv w:val="1"/>
      <w:marLeft w:val="0"/>
      <w:marRight w:val="0"/>
      <w:marTop w:val="0"/>
      <w:marBottom w:val="0"/>
      <w:divBdr>
        <w:top w:val="none" w:sz="0" w:space="0" w:color="auto"/>
        <w:left w:val="none" w:sz="0" w:space="0" w:color="auto"/>
        <w:bottom w:val="none" w:sz="0" w:space="0" w:color="auto"/>
        <w:right w:val="none" w:sz="0" w:space="0" w:color="auto"/>
      </w:divBdr>
    </w:div>
    <w:div w:id="1250314041">
      <w:bodyDiv w:val="1"/>
      <w:marLeft w:val="0"/>
      <w:marRight w:val="0"/>
      <w:marTop w:val="0"/>
      <w:marBottom w:val="0"/>
      <w:divBdr>
        <w:top w:val="none" w:sz="0" w:space="0" w:color="auto"/>
        <w:left w:val="none" w:sz="0" w:space="0" w:color="auto"/>
        <w:bottom w:val="none" w:sz="0" w:space="0" w:color="auto"/>
        <w:right w:val="none" w:sz="0" w:space="0" w:color="auto"/>
      </w:divBdr>
      <w:divsChild>
        <w:div w:id="252780455">
          <w:marLeft w:val="0"/>
          <w:marRight w:val="0"/>
          <w:marTop w:val="0"/>
          <w:marBottom w:val="0"/>
          <w:divBdr>
            <w:top w:val="none" w:sz="0" w:space="0" w:color="auto"/>
            <w:left w:val="none" w:sz="0" w:space="0" w:color="auto"/>
            <w:bottom w:val="none" w:sz="0" w:space="0" w:color="auto"/>
            <w:right w:val="none" w:sz="0" w:space="0" w:color="auto"/>
          </w:divBdr>
        </w:div>
        <w:div w:id="1694187216">
          <w:marLeft w:val="0"/>
          <w:marRight w:val="0"/>
          <w:marTop w:val="0"/>
          <w:marBottom w:val="0"/>
          <w:divBdr>
            <w:top w:val="none" w:sz="0" w:space="0" w:color="auto"/>
            <w:left w:val="none" w:sz="0" w:space="0" w:color="auto"/>
            <w:bottom w:val="none" w:sz="0" w:space="0" w:color="auto"/>
            <w:right w:val="none" w:sz="0" w:space="0" w:color="auto"/>
          </w:divBdr>
        </w:div>
        <w:div w:id="1959142563">
          <w:marLeft w:val="0"/>
          <w:marRight w:val="0"/>
          <w:marTop w:val="0"/>
          <w:marBottom w:val="0"/>
          <w:divBdr>
            <w:top w:val="none" w:sz="0" w:space="0" w:color="auto"/>
            <w:left w:val="none" w:sz="0" w:space="0" w:color="auto"/>
            <w:bottom w:val="none" w:sz="0" w:space="0" w:color="auto"/>
            <w:right w:val="none" w:sz="0" w:space="0" w:color="auto"/>
          </w:divBdr>
        </w:div>
      </w:divsChild>
    </w:div>
    <w:div w:id="1254239406">
      <w:bodyDiv w:val="1"/>
      <w:marLeft w:val="0"/>
      <w:marRight w:val="0"/>
      <w:marTop w:val="0"/>
      <w:marBottom w:val="0"/>
      <w:divBdr>
        <w:top w:val="none" w:sz="0" w:space="0" w:color="auto"/>
        <w:left w:val="none" w:sz="0" w:space="0" w:color="auto"/>
        <w:bottom w:val="none" w:sz="0" w:space="0" w:color="auto"/>
        <w:right w:val="none" w:sz="0" w:space="0" w:color="auto"/>
      </w:divBdr>
    </w:div>
    <w:div w:id="1375498992">
      <w:bodyDiv w:val="1"/>
      <w:marLeft w:val="0"/>
      <w:marRight w:val="0"/>
      <w:marTop w:val="0"/>
      <w:marBottom w:val="0"/>
      <w:divBdr>
        <w:top w:val="none" w:sz="0" w:space="0" w:color="auto"/>
        <w:left w:val="none" w:sz="0" w:space="0" w:color="auto"/>
        <w:bottom w:val="none" w:sz="0" w:space="0" w:color="auto"/>
        <w:right w:val="none" w:sz="0" w:space="0" w:color="auto"/>
      </w:divBdr>
    </w:div>
    <w:div w:id="1490176923">
      <w:bodyDiv w:val="1"/>
      <w:marLeft w:val="0"/>
      <w:marRight w:val="0"/>
      <w:marTop w:val="0"/>
      <w:marBottom w:val="0"/>
      <w:divBdr>
        <w:top w:val="none" w:sz="0" w:space="0" w:color="auto"/>
        <w:left w:val="none" w:sz="0" w:space="0" w:color="auto"/>
        <w:bottom w:val="none" w:sz="0" w:space="0" w:color="auto"/>
        <w:right w:val="none" w:sz="0" w:space="0" w:color="auto"/>
      </w:divBdr>
    </w:div>
    <w:div w:id="1571958612">
      <w:bodyDiv w:val="1"/>
      <w:marLeft w:val="0"/>
      <w:marRight w:val="0"/>
      <w:marTop w:val="0"/>
      <w:marBottom w:val="0"/>
      <w:divBdr>
        <w:top w:val="none" w:sz="0" w:space="0" w:color="auto"/>
        <w:left w:val="none" w:sz="0" w:space="0" w:color="auto"/>
        <w:bottom w:val="none" w:sz="0" w:space="0" w:color="auto"/>
        <w:right w:val="none" w:sz="0" w:space="0" w:color="auto"/>
      </w:divBdr>
      <w:divsChild>
        <w:div w:id="764154187">
          <w:marLeft w:val="0"/>
          <w:marRight w:val="0"/>
          <w:marTop w:val="0"/>
          <w:marBottom w:val="0"/>
          <w:divBdr>
            <w:top w:val="none" w:sz="0" w:space="0" w:color="auto"/>
            <w:left w:val="none" w:sz="0" w:space="0" w:color="auto"/>
            <w:bottom w:val="none" w:sz="0" w:space="0" w:color="auto"/>
            <w:right w:val="none" w:sz="0" w:space="0" w:color="auto"/>
          </w:divBdr>
        </w:div>
        <w:div w:id="1120420788">
          <w:marLeft w:val="0"/>
          <w:marRight w:val="0"/>
          <w:marTop w:val="0"/>
          <w:marBottom w:val="0"/>
          <w:divBdr>
            <w:top w:val="none" w:sz="0" w:space="0" w:color="auto"/>
            <w:left w:val="none" w:sz="0" w:space="0" w:color="auto"/>
            <w:bottom w:val="none" w:sz="0" w:space="0" w:color="auto"/>
            <w:right w:val="none" w:sz="0" w:space="0" w:color="auto"/>
          </w:divBdr>
        </w:div>
        <w:div w:id="1921206955">
          <w:marLeft w:val="0"/>
          <w:marRight w:val="0"/>
          <w:marTop w:val="0"/>
          <w:marBottom w:val="0"/>
          <w:divBdr>
            <w:top w:val="none" w:sz="0" w:space="0" w:color="auto"/>
            <w:left w:val="none" w:sz="0" w:space="0" w:color="auto"/>
            <w:bottom w:val="none" w:sz="0" w:space="0" w:color="auto"/>
            <w:right w:val="none" w:sz="0" w:space="0" w:color="auto"/>
          </w:divBdr>
        </w:div>
        <w:div w:id="2015263561">
          <w:marLeft w:val="0"/>
          <w:marRight w:val="0"/>
          <w:marTop w:val="0"/>
          <w:marBottom w:val="0"/>
          <w:divBdr>
            <w:top w:val="none" w:sz="0" w:space="0" w:color="auto"/>
            <w:left w:val="none" w:sz="0" w:space="0" w:color="auto"/>
            <w:bottom w:val="none" w:sz="0" w:space="0" w:color="auto"/>
            <w:right w:val="none" w:sz="0" w:space="0" w:color="auto"/>
          </w:divBdr>
        </w:div>
        <w:div w:id="2039118302">
          <w:marLeft w:val="0"/>
          <w:marRight w:val="0"/>
          <w:marTop w:val="0"/>
          <w:marBottom w:val="0"/>
          <w:divBdr>
            <w:top w:val="none" w:sz="0" w:space="0" w:color="auto"/>
            <w:left w:val="none" w:sz="0" w:space="0" w:color="auto"/>
            <w:bottom w:val="none" w:sz="0" w:space="0" w:color="auto"/>
            <w:right w:val="none" w:sz="0" w:space="0" w:color="auto"/>
          </w:divBdr>
        </w:div>
      </w:divsChild>
    </w:div>
    <w:div w:id="1595168381">
      <w:bodyDiv w:val="1"/>
      <w:marLeft w:val="0"/>
      <w:marRight w:val="0"/>
      <w:marTop w:val="0"/>
      <w:marBottom w:val="0"/>
      <w:divBdr>
        <w:top w:val="none" w:sz="0" w:space="0" w:color="auto"/>
        <w:left w:val="none" w:sz="0" w:space="0" w:color="auto"/>
        <w:bottom w:val="none" w:sz="0" w:space="0" w:color="auto"/>
        <w:right w:val="none" w:sz="0" w:space="0" w:color="auto"/>
      </w:divBdr>
    </w:div>
    <w:div w:id="1617178432">
      <w:bodyDiv w:val="1"/>
      <w:marLeft w:val="0"/>
      <w:marRight w:val="0"/>
      <w:marTop w:val="0"/>
      <w:marBottom w:val="0"/>
      <w:divBdr>
        <w:top w:val="none" w:sz="0" w:space="0" w:color="auto"/>
        <w:left w:val="none" w:sz="0" w:space="0" w:color="auto"/>
        <w:bottom w:val="none" w:sz="0" w:space="0" w:color="auto"/>
        <w:right w:val="none" w:sz="0" w:space="0" w:color="auto"/>
      </w:divBdr>
      <w:divsChild>
        <w:div w:id="370420905">
          <w:marLeft w:val="0"/>
          <w:marRight w:val="0"/>
          <w:marTop w:val="0"/>
          <w:marBottom w:val="0"/>
          <w:divBdr>
            <w:top w:val="none" w:sz="0" w:space="0" w:color="auto"/>
            <w:left w:val="none" w:sz="0" w:space="0" w:color="auto"/>
            <w:bottom w:val="none" w:sz="0" w:space="0" w:color="auto"/>
            <w:right w:val="none" w:sz="0" w:space="0" w:color="auto"/>
          </w:divBdr>
          <w:divsChild>
            <w:div w:id="250703748">
              <w:marLeft w:val="0"/>
              <w:marRight w:val="0"/>
              <w:marTop w:val="0"/>
              <w:marBottom w:val="0"/>
              <w:divBdr>
                <w:top w:val="none" w:sz="0" w:space="0" w:color="auto"/>
                <w:left w:val="none" w:sz="0" w:space="0" w:color="auto"/>
                <w:bottom w:val="none" w:sz="0" w:space="0" w:color="auto"/>
                <w:right w:val="none" w:sz="0" w:space="0" w:color="auto"/>
              </w:divBdr>
            </w:div>
            <w:div w:id="1441408909">
              <w:marLeft w:val="0"/>
              <w:marRight w:val="0"/>
              <w:marTop w:val="0"/>
              <w:marBottom w:val="0"/>
              <w:divBdr>
                <w:top w:val="none" w:sz="0" w:space="0" w:color="auto"/>
                <w:left w:val="none" w:sz="0" w:space="0" w:color="auto"/>
                <w:bottom w:val="none" w:sz="0" w:space="0" w:color="auto"/>
                <w:right w:val="none" w:sz="0" w:space="0" w:color="auto"/>
              </w:divBdr>
            </w:div>
            <w:div w:id="182284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197239">
      <w:bodyDiv w:val="1"/>
      <w:marLeft w:val="0"/>
      <w:marRight w:val="0"/>
      <w:marTop w:val="0"/>
      <w:marBottom w:val="0"/>
      <w:divBdr>
        <w:top w:val="none" w:sz="0" w:space="0" w:color="auto"/>
        <w:left w:val="none" w:sz="0" w:space="0" w:color="auto"/>
        <w:bottom w:val="none" w:sz="0" w:space="0" w:color="auto"/>
        <w:right w:val="none" w:sz="0" w:space="0" w:color="auto"/>
      </w:divBdr>
    </w:div>
    <w:div w:id="1734039038">
      <w:bodyDiv w:val="1"/>
      <w:marLeft w:val="0"/>
      <w:marRight w:val="0"/>
      <w:marTop w:val="0"/>
      <w:marBottom w:val="0"/>
      <w:divBdr>
        <w:top w:val="none" w:sz="0" w:space="0" w:color="auto"/>
        <w:left w:val="none" w:sz="0" w:space="0" w:color="auto"/>
        <w:bottom w:val="none" w:sz="0" w:space="0" w:color="auto"/>
        <w:right w:val="none" w:sz="0" w:space="0" w:color="auto"/>
      </w:divBdr>
    </w:div>
    <w:div w:id="1819766481">
      <w:bodyDiv w:val="1"/>
      <w:marLeft w:val="0"/>
      <w:marRight w:val="0"/>
      <w:marTop w:val="0"/>
      <w:marBottom w:val="0"/>
      <w:divBdr>
        <w:top w:val="none" w:sz="0" w:space="0" w:color="auto"/>
        <w:left w:val="none" w:sz="0" w:space="0" w:color="auto"/>
        <w:bottom w:val="none" w:sz="0" w:space="0" w:color="auto"/>
        <w:right w:val="none" w:sz="0" w:space="0" w:color="auto"/>
      </w:divBdr>
    </w:div>
    <w:div w:id="1860465778">
      <w:bodyDiv w:val="1"/>
      <w:marLeft w:val="0"/>
      <w:marRight w:val="0"/>
      <w:marTop w:val="0"/>
      <w:marBottom w:val="0"/>
      <w:divBdr>
        <w:top w:val="none" w:sz="0" w:space="0" w:color="auto"/>
        <w:left w:val="none" w:sz="0" w:space="0" w:color="auto"/>
        <w:bottom w:val="none" w:sz="0" w:space="0" w:color="auto"/>
        <w:right w:val="none" w:sz="0" w:space="0" w:color="auto"/>
      </w:divBdr>
    </w:div>
    <w:div w:id="1873615992">
      <w:bodyDiv w:val="1"/>
      <w:marLeft w:val="0"/>
      <w:marRight w:val="0"/>
      <w:marTop w:val="0"/>
      <w:marBottom w:val="0"/>
      <w:divBdr>
        <w:top w:val="none" w:sz="0" w:space="0" w:color="auto"/>
        <w:left w:val="none" w:sz="0" w:space="0" w:color="auto"/>
        <w:bottom w:val="none" w:sz="0" w:space="0" w:color="auto"/>
        <w:right w:val="none" w:sz="0" w:space="0" w:color="auto"/>
      </w:divBdr>
      <w:divsChild>
        <w:div w:id="1373068924">
          <w:marLeft w:val="0"/>
          <w:marRight w:val="0"/>
          <w:marTop w:val="0"/>
          <w:marBottom w:val="0"/>
          <w:divBdr>
            <w:top w:val="none" w:sz="0" w:space="0" w:color="auto"/>
            <w:left w:val="none" w:sz="0" w:space="0" w:color="auto"/>
            <w:bottom w:val="none" w:sz="0" w:space="0" w:color="auto"/>
            <w:right w:val="none" w:sz="0" w:space="0" w:color="auto"/>
          </w:divBdr>
          <w:divsChild>
            <w:div w:id="16181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82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umwm.malopolska.pl" TargetMode="External"/><Relationship Id="rId13" Type="http://schemas.openxmlformats.org/officeDocument/2006/relationships/hyperlink" Target="https://espd.uzp.gov.pl/" TargetMode="External"/><Relationship Id="rId18" Type="http://schemas.openxmlformats.org/officeDocument/2006/relationships/hyperlink" Target="https://ezamowienia.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mailto:przetargi@umwm.malopolska.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iodo@umwm.malopolsk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e8063c8c-ec2c-44fa-87bb-5db21f65861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eader" Target="header2.xml"/><Relationship Id="rId10" Type="http://schemas.openxmlformats.org/officeDocument/2006/relationships/hyperlink" Target="file:///C:\Users\barbara.surmacz\AppData\Local\Microsoft\Windows\INetCache\Content.Outlook\W6DOBOPJ\Adres%20profilu%20nabywcy%20(BIP):%20https:\bip.malopolska.pl\umwm\" TargetMode="External"/><Relationship Id="rId19" Type="http://schemas.openxmlformats.org/officeDocument/2006/relationships/hyperlink" Target="mailto:iodo@umwm.malopolska.pl" TargetMode="External"/><Relationship Id="rId4" Type="http://schemas.openxmlformats.org/officeDocument/2006/relationships/settings" Target="settings.xml"/><Relationship Id="rId9" Type="http://schemas.openxmlformats.org/officeDocument/2006/relationships/hyperlink" Target="http://www.malopolska.pl/" TargetMode="External"/><Relationship Id="rId14" Type="http://schemas.openxmlformats.org/officeDocument/2006/relationships/hyperlink" Target="https://ezamowienia.gov.pl/"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A8906-2C6C-4244-A423-FE206BC0B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10069</Words>
  <Characters>60419</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UMWM</Company>
  <LinksUpToDate>false</LinksUpToDate>
  <CharactersWithSpaces>70348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
  <dc:creator>Urząd Marszałkowski Województwa Małopolskiego</dc:creator>
  <cp:keywords/>
  <dc:description/>
  <cp:lastModifiedBy>Maciejowski, Daniel</cp:lastModifiedBy>
  <cp:revision>2</cp:revision>
  <cp:lastPrinted>2022-04-28T09:21:00Z</cp:lastPrinted>
  <dcterms:created xsi:type="dcterms:W3CDTF">2025-07-04T09:24:00Z</dcterms:created>
  <dcterms:modified xsi:type="dcterms:W3CDTF">2025-07-04T09:24:00Z</dcterms:modified>
</cp:coreProperties>
</file>